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8" w:type="dxa"/>
        <w:jc w:val="center"/>
        <w:tblLook w:val="0600" w:firstRow="0" w:lastRow="0" w:firstColumn="0" w:lastColumn="0" w:noHBand="1" w:noVBand="1"/>
        <w:tblDescription w:val="Diseño de tabla para especificar el logotipo, número de factura, fecha, fecha de expiración, nombre de la empresa, dirección, números de teléfono y fax, dirección de correo electrónico, dirección de facturación y detalles de facturación."/>
      </w:tblPr>
      <w:tblGrid>
        <w:gridCol w:w="10724"/>
        <w:gridCol w:w="222"/>
        <w:gridCol w:w="222"/>
      </w:tblGrid>
      <w:tr w:rsidR="00A340F2" w:rsidRPr="00653405" w:rsidTr="000F3566">
        <w:trPr>
          <w:trHeight w:val="1256"/>
          <w:jc w:val="center"/>
        </w:trPr>
        <w:tc>
          <w:tcPr>
            <w:tcW w:w="10724" w:type="dxa"/>
          </w:tcPr>
          <w:p w:rsidR="00A11E4A" w:rsidRDefault="00A11E4A" w:rsidP="000F3566">
            <w:pPr>
              <w:pStyle w:val="Ttulo"/>
              <w:ind w:left="-525"/>
              <w:rPr>
                <w:rFonts w:ascii="Arial" w:hAnsi="Arial" w:cs="Arial"/>
                <w:noProof/>
                <w:sz w:val="18"/>
                <w:szCs w:val="18"/>
                <w:lang w:eastAsia="es-MX"/>
              </w:rPr>
            </w:pPr>
            <w:bookmarkStart w:id="0" w:name="_GoBack"/>
            <w:bookmarkEnd w:id="0"/>
            <w:r>
              <w:rPr>
                <w:noProof/>
                <w:lang w:val="es-MX" w:eastAsia="es-MX"/>
              </w:rPr>
              <w:drawing>
                <wp:inline distT="0" distB="0" distL="0" distR="0" wp14:anchorId="607C5D59" wp14:editId="1E15FAF9">
                  <wp:extent cx="2144110" cy="984926"/>
                  <wp:effectExtent l="0" t="0" r="8890" b="5715"/>
                  <wp:docPr id="2" name="Imagen 2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61" cy="990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t xml:space="preserve">                         </w:t>
            </w:r>
            <w:r>
              <w:rPr>
                <w:noProof/>
                <w:lang w:val="es-MX" w:eastAsia="es-MX"/>
              </w:rPr>
              <w:drawing>
                <wp:inline distT="0" distB="0" distL="0" distR="0" wp14:anchorId="6F3F56CE" wp14:editId="6BF2140B">
                  <wp:extent cx="1596203" cy="945931"/>
                  <wp:effectExtent l="0" t="0" r="4445" b="6985"/>
                  <wp:docPr id="3" name="Imagen 3" descr="Resultado de imagen de secretaría de educación publica méx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secretaría de educación publica méx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646" cy="948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t xml:space="preserve"> </w:t>
            </w:r>
            <w:r w:rsidR="000F3566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t xml:space="preserve">  </w:t>
            </w: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t xml:space="preserve"> </w:t>
            </w:r>
            <w:r w:rsidR="000F3566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t xml:space="preserve">                 </w:t>
            </w: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t xml:space="preserve">  </w:t>
            </w:r>
            <w:r w:rsidR="000F3566">
              <w:rPr>
                <w:rFonts w:ascii="Arial" w:hAnsi="Arial" w:cs="Arial"/>
                <w:noProof/>
                <w:color w:val="001BA0"/>
                <w:sz w:val="20"/>
                <w:szCs w:val="20"/>
                <w:lang w:val="es-MX" w:eastAsia="es-MX"/>
              </w:rPr>
              <w:drawing>
                <wp:inline distT="0" distB="0" distL="0" distR="0" wp14:anchorId="018CFC99" wp14:editId="18C33A9F">
                  <wp:extent cx="1583625" cy="961782"/>
                  <wp:effectExtent l="0" t="0" r="0" b="0"/>
                  <wp:docPr id="4" name="Imagen 4" descr="Resultado de imagen de SISTEMA DE UNIVERSIDADES DEL ESTADO DE OAXACA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SISTEMA DE UNIVERSIDADES DEL ESTADO DE OAXACA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569" cy="1013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E4A" w:rsidRDefault="00A11E4A" w:rsidP="000F3566">
            <w:pPr>
              <w:pStyle w:val="Ttulo"/>
              <w:ind w:left="-241"/>
              <w:rPr>
                <w:rFonts w:ascii="Arial" w:hAnsi="Arial" w:cs="Arial"/>
                <w:noProof/>
                <w:sz w:val="18"/>
                <w:szCs w:val="18"/>
                <w:lang w:eastAsia="es-MX"/>
              </w:rPr>
            </w:pPr>
          </w:p>
          <w:p w:rsidR="00A11E4A" w:rsidRDefault="00A11E4A" w:rsidP="00064E3E">
            <w:pPr>
              <w:pStyle w:val="Ttulo"/>
              <w:rPr>
                <w:rFonts w:ascii="Arial" w:hAnsi="Arial" w:cs="Arial"/>
                <w:noProof/>
                <w:sz w:val="18"/>
                <w:szCs w:val="18"/>
                <w:lang w:eastAsia="es-MX"/>
              </w:rPr>
            </w:pPr>
          </w:p>
          <w:p w:rsidR="00A340F2" w:rsidRPr="00653405" w:rsidRDefault="00A11E4A" w:rsidP="00064E3E">
            <w:pPr>
              <w:pStyle w:val="Ttulo"/>
            </w:pP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drawing>
                <wp:inline distT="0" distB="0" distL="0" distR="0" wp14:anchorId="487C55C9" wp14:editId="64F3DBE1">
                  <wp:extent cx="5816600" cy="1481958"/>
                  <wp:effectExtent l="228600" t="304800" r="222250" b="290195"/>
                  <wp:docPr id="34" name="Imagen 34" descr="http://www.unca.edu.mx/images/logo_C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ca.edu.mx/images/logo_C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671" cy="148376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A340F2" w:rsidRPr="00653405" w:rsidRDefault="00A340F2" w:rsidP="002F5404">
            <w:pPr>
              <w:jc w:val="center"/>
            </w:pPr>
          </w:p>
        </w:tc>
        <w:tc>
          <w:tcPr>
            <w:tcW w:w="222" w:type="dxa"/>
          </w:tcPr>
          <w:p w:rsidR="00A340F2" w:rsidRPr="00653405" w:rsidRDefault="00A340F2" w:rsidP="002F5404"/>
        </w:tc>
      </w:tr>
    </w:tbl>
    <w:p w:rsidR="00A11E4A" w:rsidRDefault="000F3566" w:rsidP="000F3566">
      <w:pPr>
        <w:jc w:val="center"/>
      </w:pPr>
      <w:r w:rsidRPr="004D0EEB">
        <w:rPr>
          <w:rFonts w:ascii="Trebuchet MS" w:eastAsia="Times New Roman" w:hAnsi="Trebuchet MS"/>
          <w:noProof/>
          <w:szCs w:val="24"/>
          <w:lang w:val="es-MX" w:eastAsia="es-MX"/>
        </w:rPr>
        <w:drawing>
          <wp:inline distT="0" distB="0" distL="0" distR="0" wp14:anchorId="19471CE0" wp14:editId="582B69BB">
            <wp:extent cx="5920105" cy="1418897"/>
            <wp:effectExtent l="209550" t="304800" r="233045" b="295910"/>
            <wp:docPr id="1045" name="Imagen 1045" descr="unca_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ca_large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417" cy="142328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11E4A" w:rsidRDefault="00A11E4A" w:rsidP="00A36725"/>
    <w:p w:rsidR="00A11E4A" w:rsidRDefault="000F3566" w:rsidP="00A3672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425669</wp:posOffset>
                </wp:positionH>
                <wp:positionV relativeFrom="paragraph">
                  <wp:posOffset>45720</wp:posOffset>
                </wp:positionV>
                <wp:extent cx="8544910" cy="583324"/>
                <wp:effectExtent l="0" t="0" r="0" b="0"/>
                <wp:wrapNone/>
                <wp:docPr id="6" name="Men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4910" cy="583324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F9E7A" id="Menos 6" o:spid="_x0000_s1026" style="position:absolute;margin-left:33.5pt;margin-top:3.6pt;width:672.85pt;height:4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44910,583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" path="m1132628,223063r6279654,l7412282,360261r-6279654,l1132628,223063xe" fillcolor="#29f39a [3204]" strokecolor="#d4fcea [660]" strokeweight="2pt">
                <v:path arrowok="t" o:connecttype="custom" o:connectlocs="1132628,223063;7412282,223063;7412282,360261;1132628,360261;1132628,223063" o:connectangles="0,0,0,0,0"/>
              </v:shape>
            </w:pict>
          </mc:Fallback>
        </mc:AlternateContent>
      </w:r>
    </w:p>
    <w:p w:rsidR="00A11E4A" w:rsidRDefault="00A11E4A" w:rsidP="00A11E4A">
      <w:pPr>
        <w:jc w:val="center"/>
        <w:rPr>
          <w:noProof/>
          <w:lang w:val="es-MX" w:eastAsia="es-MX"/>
        </w:rPr>
      </w:pPr>
    </w:p>
    <w:p w:rsidR="00822310" w:rsidRPr="001945A1" w:rsidRDefault="00822310" w:rsidP="00A36725">
      <w:pPr>
        <w:rPr>
          <w:b/>
          <w:i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 w:rsidRPr="001945A1">
        <w:rPr>
          <w:b/>
          <w:i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lastRenderedPageBreak/>
        <w:t>Contraloría Social</w:t>
      </w:r>
    </w:p>
    <w:p w:rsidR="003C31E1" w:rsidRPr="001945A1" w:rsidRDefault="003C31E1" w:rsidP="00A36725">
      <w:pPr>
        <w:rPr>
          <w:sz w:val="28"/>
          <w:szCs w:val="28"/>
        </w:rPr>
      </w:pPr>
    </w:p>
    <w:p w:rsidR="00822310" w:rsidRPr="00822310" w:rsidRDefault="00822310" w:rsidP="003F72C3">
      <w:pPr>
        <w:pStyle w:val="Prrafodelista"/>
        <w:numPr>
          <w:ilvl w:val="0"/>
          <w:numId w:val="14"/>
        </w:numPr>
        <w:spacing w:before="120" w:after="100" w:afterAutospacing="1"/>
        <w:ind w:left="771" w:hanging="357"/>
        <w:contextualSpacing w:val="0"/>
        <w:jc w:val="both"/>
        <w:rPr>
          <w:sz w:val="48"/>
          <w:szCs w:val="48"/>
        </w:rPr>
      </w:pPr>
      <w:r w:rsidRPr="00822310">
        <w:rPr>
          <w:sz w:val="48"/>
          <w:szCs w:val="48"/>
        </w:rPr>
        <w:t>Por disposición de la Ley General de Desarrollo Social:</w:t>
      </w:r>
    </w:p>
    <w:p w:rsidR="003C31E1" w:rsidRDefault="00822310" w:rsidP="003F72C3">
      <w:pPr>
        <w:pStyle w:val="Prrafodelista"/>
        <w:ind w:left="1418"/>
        <w:jc w:val="both"/>
        <w:rPr>
          <w:sz w:val="48"/>
          <w:szCs w:val="48"/>
        </w:rPr>
      </w:pPr>
      <w:r w:rsidRPr="003C31E1">
        <w:rPr>
          <w:sz w:val="48"/>
          <w:szCs w:val="48"/>
        </w:rPr>
        <w:t>Los beneficiarios de programas federales verifican el cumplimiento de las metas y la correcta aplicación de los recursos públicos</w:t>
      </w:r>
      <w:r w:rsidRPr="003F72C3">
        <w:rPr>
          <w:b/>
          <w:i/>
          <w:sz w:val="20"/>
          <w:szCs w:val="20"/>
          <w:u w:val="single"/>
        </w:rPr>
        <w:t>1</w:t>
      </w:r>
      <w:r w:rsidRPr="003C31E1">
        <w:rPr>
          <w:sz w:val="48"/>
          <w:szCs w:val="48"/>
        </w:rPr>
        <w:t xml:space="preserve">. </w:t>
      </w:r>
    </w:p>
    <w:p w:rsidR="003C31E1" w:rsidRDefault="00822310" w:rsidP="003F72C3">
      <w:pPr>
        <w:pStyle w:val="Prrafodelista"/>
        <w:numPr>
          <w:ilvl w:val="0"/>
          <w:numId w:val="14"/>
        </w:numPr>
        <w:spacing w:before="480"/>
        <w:ind w:left="1418" w:hanging="1004"/>
        <w:contextualSpacing w:val="0"/>
        <w:jc w:val="both"/>
        <w:rPr>
          <w:sz w:val="48"/>
          <w:szCs w:val="48"/>
        </w:rPr>
      </w:pPr>
      <w:r w:rsidRPr="003C31E1">
        <w:rPr>
          <w:sz w:val="48"/>
          <w:szCs w:val="48"/>
        </w:rPr>
        <w:t>La Contraloría Social se constituye como una práctica de transparencia y de rendición de cuentas</w:t>
      </w:r>
      <w:r w:rsidRPr="003F72C3">
        <w:rPr>
          <w:b/>
          <w:i/>
          <w:sz w:val="18"/>
          <w:u w:val="single"/>
        </w:rPr>
        <w:t>2</w:t>
      </w:r>
      <w:r w:rsidRPr="003C31E1">
        <w:rPr>
          <w:sz w:val="48"/>
          <w:szCs w:val="48"/>
        </w:rPr>
        <w:t xml:space="preserve">. </w:t>
      </w:r>
    </w:p>
    <w:p w:rsidR="003C31E1" w:rsidRDefault="003C31E1" w:rsidP="003C31E1">
      <w:pPr>
        <w:pStyle w:val="Prrafodelista"/>
        <w:spacing w:before="480"/>
        <w:ind w:left="771"/>
        <w:contextualSpacing w:val="0"/>
        <w:rPr>
          <w:sz w:val="48"/>
          <w:szCs w:val="48"/>
        </w:rPr>
      </w:pPr>
    </w:p>
    <w:p w:rsidR="003C31E1" w:rsidRPr="003C31E1" w:rsidRDefault="00822310" w:rsidP="003C31E1">
      <w:pPr>
        <w:pStyle w:val="Prrafodelista"/>
        <w:ind w:left="777"/>
        <w:contextualSpacing w:val="0"/>
        <w:rPr>
          <w:sz w:val="22"/>
          <w:szCs w:val="22"/>
        </w:rPr>
      </w:pPr>
      <w:r w:rsidRPr="003C31E1">
        <w:rPr>
          <w:sz w:val="22"/>
          <w:szCs w:val="22"/>
        </w:rPr>
        <w:t>1- Ley General de Desarrollo Social, Capítulo VIII De la Contraloría Social.</w:t>
      </w:r>
    </w:p>
    <w:p w:rsidR="002A6C8B" w:rsidRDefault="00822310" w:rsidP="003C31E1">
      <w:pPr>
        <w:pStyle w:val="Prrafodelista"/>
        <w:ind w:left="776"/>
        <w:contextualSpacing w:val="0"/>
        <w:rPr>
          <w:sz w:val="22"/>
          <w:szCs w:val="22"/>
        </w:rPr>
      </w:pPr>
      <w:r w:rsidRPr="003C31E1">
        <w:rPr>
          <w:sz w:val="22"/>
          <w:szCs w:val="22"/>
        </w:rPr>
        <w:t xml:space="preserve"> 2.- SEP-SFP. Guía Operativa de Contraloría Social. Disponible en</w:t>
      </w:r>
      <w:r w:rsidR="002A6C8B">
        <w:rPr>
          <w:sz w:val="22"/>
          <w:szCs w:val="22"/>
        </w:rPr>
        <w:t xml:space="preserve">:  </w:t>
      </w:r>
      <w:hyperlink r:id="rId16" w:history="1">
        <w:r w:rsidR="00D11CB2" w:rsidRPr="000C7806">
          <w:rPr>
            <w:rStyle w:val="Hipervnculo"/>
            <w:sz w:val="22"/>
            <w:szCs w:val="22"/>
          </w:rPr>
          <w:t>https://www.unca.edu.mx/contraloria/PRODEP/2021/2 GuiaOperativadeContraloriaSocial.pdf</w:t>
        </w:r>
      </w:hyperlink>
    </w:p>
    <w:p w:rsidR="001945A1" w:rsidRDefault="002A6C8B" w:rsidP="005453A6">
      <w:pPr>
        <w:spacing w:after="360"/>
        <w:rPr>
          <w:b/>
          <w:i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 w:rsidRPr="001945A1">
        <w:rPr>
          <w:b/>
          <w:i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lastRenderedPageBreak/>
        <w:t xml:space="preserve">Contraloría Social en la Universidad de </w:t>
      </w:r>
      <w:r w:rsidR="001945A1" w:rsidRPr="001945A1">
        <w:rPr>
          <w:b/>
          <w:i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 xml:space="preserve">la Cañada </w:t>
      </w:r>
    </w:p>
    <w:p w:rsidR="002B645A" w:rsidRPr="002B645A" w:rsidRDefault="002B645A" w:rsidP="002B645A">
      <w:pPr>
        <w:rPr>
          <w:b/>
          <w:i/>
          <w:color w:val="000000" w:themeColor="text1"/>
          <w:sz w:val="16"/>
          <w:szCs w:val="1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</w:p>
    <w:p w:rsidR="002B645A" w:rsidRPr="00EC4495" w:rsidRDefault="002B645A" w:rsidP="005453A6">
      <w:pPr>
        <w:pStyle w:val="Prrafodelista"/>
        <w:spacing w:after="360"/>
        <w:ind w:left="284"/>
        <w:contextualSpacing w:val="0"/>
        <w:rPr>
          <w:sz w:val="46"/>
          <w:szCs w:val="46"/>
          <w:u w:val="single"/>
        </w:rPr>
      </w:pPr>
      <w:r w:rsidRPr="00EC4495">
        <w:rPr>
          <w:sz w:val="46"/>
          <w:szCs w:val="46"/>
          <w:u w:val="single"/>
        </w:rPr>
        <w:t xml:space="preserve">El PRODEP cuenta con las siguientes convocatorias: </w:t>
      </w:r>
    </w:p>
    <w:p w:rsidR="00EC4495" w:rsidRPr="005453A6" w:rsidRDefault="005453A6" w:rsidP="003F72C3">
      <w:pPr>
        <w:pStyle w:val="Prrafodelista"/>
        <w:numPr>
          <w:ilvl w:val="0"/>
          <w:numId w:val="14"/>
        </w:numPr>
        <w:spacing w:before="200" w:after="200"/>
        <w:ind w:left="425" w:hanging="357"/>
        <w:contextualSpacing w:val="0"/>
        <w:jc w:val="both"/>
        <w:rPr>
          <w:sz w:val="42"/>
          <w:szCs w:val="42"/>
        </w:rPr>
      </w:pPr>
      <w:r>
        <w:rPr>
          <w:sz w:val="42"/>
          <w:szCs w:val="42"/>
        </w:rPr>
        <w:t xml:space="preserve">   </w:t>
      </w:r>
      <w:r w:rsidR="002B645A" w:rsidRPr="005453A6">
        <w:rPr>
          <w:sz w:val="42"/>
          <w:szCs w:val="42"/>
        </w:rPr>
        <w:t>Apoyos para estudios</w:t>
      </w:r>
      <w:r w:rsidR="00EC4495" w:rsidRPr="005453A6">
        <w:rPr>
          <w:sz w:val="42"/>
          <w:szCs w:val="42"/>
        </w:rPr>
        <w:t xml:space="preserve"> de posgrado de alta calidad.</w:t>
      </w:r>
    </w:p>
    <w:p w:rsidR="004638B0" w:rsidRPr="005453A6" w:rsidRDefault="002B645A" w:rsidP="003F72C3">
      <w:pPr>
        <w:pStyle w:val="Prrafodelista"/>
        <w:numPr>
          <w:ilvl w:val="0"/>
          <w:numId w:val="14"/>
        </w:numPr>
        <w:spacing w:before="200" w:after="200"/>
        <w:ind w:left="709" w:hanging="709"/>
        <w:contextualSpacing w:val="0"/>
        <w:jc w:val="both"/>
        <w:rPr>
          <w:sz w:val="42"/>
          <w:szCs w:val="42"/>
        </w:rPr>
      </w:pPr>
      <w:r w:rsidRPr="00EC4495">
        <w:rPr>
          <w:sz w:val="42"/>
          <w:szCs w:val="42"/>
        </w:rPr>
        <w:t>Reconocimiento a Profesores/as de Tiempo Completo con Perfil Deseable</w:t>
      </w:r>
      <w:r w:rsidR="004638B0" w:rsidRPr="005453A6">
        <w:rPr>
          <w:sz w:val="42"/>
          <w:szCs w:val="42"/>
        </w:rPr>
        <w:t>.</w:t>
      </w:r>
    </w:p>
    <w:p w:rsidR="004638B0" w:rsidRPr="005453A6" w:rsidRDefault="002B645A" w:rsidP="003F72C3">
      <w:pPr>
        <w:pStyle w:val="Prrafodelista"/>
        <w:numPr>
          <w:ilvl w:val="0"/>
          <w:numId w:val="14"/>
        </w:numPr>
        <w:spacing w:before="200" w:after="200"/>
        <w:ind w:left="709" w:hanging="709"/>
        <w:contextualSpacing w:val="0"/>
        <w:jc w:val="both"/>
        <w:rPr>
          <w:sz w:val="42"/>
          <w:szCs w:val="42"/>
        </w:rPr>
      </w:pPr>
      <w:r w:rsidRPr="005453A6">
        <w:rPr>
          <w:sz w:val="42"/>
          <w:szCs w:val="42"/>
        </w:rPr>
        <w:t>Apoyo a Profesores/as de Tiempo Completo con Perfil Deseable.</w:t>
      </w:r>
    </w:p>
    <w:p w:rsidR="004638B0" w:rsidRPr="005453A6" w:rsidRDefault="002B645A" w:rsidP="003F72C3">
      <w:pPr>
        <w:pStyle w:val="Prrafodelista"/>
        <w:numPr>
          <w:ilvl w:val="0"/>
          <w:numId w:val="14"/>
        </w:numPr>
        <w:spacing w:before="200" w:after="200"/>
        <w:ind w:left="709" w:hanging="709"/>
        <w:contextualSpacing w:val="0"/>
        <w:jc w:val="both"/>
        <w:rPr>
          <w:sz w:val="42"/>
          <w:szCs w:val="42"/>
        </w:rPr>
      </w:pPr>
      <w:r w:rsidRPr="005453A6">
        <w:rPr>
          <w:sz w:val="42"/>
          <w:szCs w:val="42"/>
        </w:rPr>
        <w:t xml:space="preserve">Apoyo a la Reincorporación de </w:t>
      </w:r>
      <w:r w:rsidR="005453A6" w:rsidRPr="005453A6">
        <w:rPr>
          <w:sz w:val="42"/>
          <w:szCs w:val="42"/>
        </w:rPr>
        <w:t>Ex becarios</w:t>
      </w:r>
      <w:r w:rsidRPr="005453A6">
        <w:rPr>
          <w:sz w:val="42"/>
          <w:szCs w:val="42"/>
        </w:rPr>
        <w:t xml:space="preserve"> PRO</w:t>
      </w:r>
      <w:r w:rsidR="00D11CB2">
        <w:rPr>
          <w:sz w:val="42"/>
          <w:szCs w:val="42"/>
        </w:rPr>
        <w:t>D</w:t>
      </w:r>
      <w:r w:rsidRPr="005453A6">
        <w:rPr>
          <w:sz w:val="42"/>
          <w:szCs w:val="42"/>
        </w:rPr>
        <w:t>EP</w:t>
      </w:r>
      <w:r w:rsidR="00D11CB2">
        <w:rPr>
          <w:sz w:val="42"/>
          <w:szCs w:val="42"/>
        </w:rPr>
        <w:t xml:space="preserve"> 2021</w:t>
      </w:r>
      <w:r w:rsidRPr="005453A6">
        <w:rPr>
          <w:sz w:val="42"/>
          <w:szCs w:val="42"/>
        </w:rPr>
        <w:t xml:space="preserve">. </w:t>
      </w:r>
    </w:p>
    <w:p w:rsidR="004638B0" w:rsidRPr="005453A6" w:rsidRDefault="002B645A" w:rsidP="003F72C3">
      <w:pPr>
        <w:pStyle w:val="Prrafodelista"/>
        <w:numPr>
          <w:ilvl w:val="0"/>
          <w:numId w:val="14"/>
        </w:numPr>
        <w:spacing w:before="200" w:after="200"/>
        <w:ind w:left="709" w:hanging="709"/>
        <w:contextualSpacing w:val="0"/>
        <w:jc w:val="both"/>
        <w:rPr>
          <w:sz w:val="42"/>
          <w:szCs w:val="42"/>
        </w:rPr>
      </w:pPr>
      <w:r w:rsidRPr="004638B0">
        <w:rPr>
          <w:sz w:val="42"/>
          <w:szCs w:val="42"/>
        </w:rPr>
        <w:t>Apoyo a la incorporación de nuevos/as profesores/as de tiempo completo</w:t>
      </w:r>
      <w:r w:rsidRPr="005453A6">
        <w:rPr>
          <w:sz w:val="42"/>
          <w:szCs w:val="42"/>
        </w:rPr>
        <w:t>.</w:t>
      </w:r>
    </w:p>
    <w:p w:rsidR="005453A6" w:rsidRPr="005453A6" w:rsidRDefault="002B645A" w:rsidP="003F72C3">
      <w:pPr>
        <w:pStyle w:val="Prrafodelista"/>
        <w:numPr>
          <w:ilvl w:val="0"/>
          <w:numId w:val="14"/>
        </w:numPr>
        <w:spacing w:before="200" w:after="200"/>
        <w:ind w:left="709" w:hanging="709"/>
        <w:contextualSpacing w:val="0"/>
        <w:jc w:val="both"/>
        <w:rPr>
          <w:sz w:val="42"/>
          <w:szCs w:val="42"/>
        </w:rPr>
      </w:pPr>
      <w:r w:rsidRPr="005453A6">
        <w:rPr>
          <w:sz w:val="42"/>
          <w:szCs w:val="42"/>
        </w:rPr>
        <w:t>Apoyo para el fortalecimiento de los Cuerpos Académicos, la integración de redes temáticas de colaboración de cuerpos académicos, gastos de publicación, registro de patentes</w:t>
      </w:r>
      <w:r w:rsidR="00F3116A">
        <w:rPr>
          <w:sz w:val="42"/>
          <w:szCs w:val="42"/>
        </w:rPr>
        <w:t xml:space="preserve">. </w:t>
      </w:r>
    </w:p>
    <w:p w:rsidR="001945A1" w:rsidRPr="00B22D38" w:rsidRDefault="005453A6" w:rsidP="003F72C3">
      <w:pPr>
        <w:pStyle w:val="Prrafodelista"/>
        <w:spacing w:before="200" w:after="200"/>
        <w:ind w:left="771"/>
        <w:contextualSpacing w:val="0"/>
        <w:rPr>
          <w:sz w:val="46"/>
          <w:szCs w:val="46"/>
        </w:rPr>
      </w:pPr>
      <w:r>
        <w:rPr>
          <w:noProof/>
          <w:sz w:val="46"/>
          <w:szCs w:val="46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197485</wp:posOffset>
                </wp:positionV>
                <wp:extent cx="8420100" cy="45719"/>
                <wp:effectExtent l="0" t="0" r="0" b="12065"/>
                <wp:wrapNone/>
                <wp:docPr id="7" name="Men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0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1B619" id="Menos 7" o:spid="_x0000_s1026" style="position:absolute;margin-left:26.25pt;margin-top:15.55pt;width:663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201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" path="m1116084,17483r6187932,l7304016,28236r-6187932,l1116084,17483xe" fillcolor="#29f39a [3204]" strokecolor="#07854d [1604]" strokeweight="2pt">
                <v:path arrowok="t" o:connecttype="custom" o:connectlocs="1116084,17483;7304016,17483;7304016,28236;1116084,28236;1116084,17483" o:connectangles="0,0,0,0,0"/>
              </v:shape>
            </w:pict>
          </mc:Fallback>
        </mc:AlternateContent>
      </w:r>
      <w:r w:rsidR="002A6C8B" w:rsidRPr="00B22D38">
        <w:rPr>
          <w:sz w:val="46"/>
          <w:szCs w:val="46"/>
        </w:rPr>
        <w:t xml:space="preserve"> </w:t>
      </w:r>
    </w:p>
    <w:p w:rsidR="00A11E4A" w:rsidRDefault="00A11E4A" w:rsidP="000F3566">
      <w:pPr>
        <w:jc w:val="center"/>
      </w:pPr>
    </w:p>
    <w:p w:rsidR="005453A6" w:rsidRPr="005453A6" w:rsidRDefault="005453A6" w:rsidP="00A36725">
      <w:pPr>
        <w:rPr>
          <w:b/>
          <w:i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 w:rsidRPr="005453A6">
        <w:rPr>
          <w:b/>
          <w:i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Funcionamiento General de Contraloría Social</w:t>
      </w:r>
    </w:p>
    <w:p w:rsidR="005453A6" w:rsidRDefault="005453A6" w:rsidP="00A36725"/>
    <w:p w:rsidR="005453A6" w:rsidRDefault="006F1D9B" w:rsidP="00A3672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208280</wp:posOffset>
                </wp:positionV>
                <wp:extent cx="2469515" cy="1127125"/>
                <wp:effectExtent l="57150" t="38100" r="83185" b="92075"/>
                <wp:wrapSquare wrapText="bothSides"/>
                <wp:docPr id="9" name="Llamada de flecha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1127125"/>
                        </a:xfrm>
                        <a:prstGeom prst="rightArrowCallout">
                          <a:avLst>
                            <a:gd name="adj1" fmla="val 22498"/>
                            <a:gd name="adj2" fmla="val 28161"/>
                            <a:gd name="adj3" fmla="val 38697"/>
                            <a:gd name="adj4" fmla="val 7833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3A6" w:rsidRPr="004727A7" w:rsidRDefault="005453A6" w:rsidP="005453A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27A7">
                              <w:rPr>
                                <w:b/>
                                <w:sz w:val="28"/>
                                <w:szCs w:val="28"/>
                              </w:rPr>
                              <w:t>Secretaría Función Pública (SFP)</w:t>
                            </w:r>
                          </w:p>
                          <w:p w:rsidR="005453A6" w:rsidRDefault="005453A6" w:rsidP="005453A6">
                            <w:pPr>
                              <w:jc w:val="center"/>
                            </w:pPr>
                            <w:r w:rsidRPr="004727A7">
                              <w:rPr>
                                <w:sz w:val="26"/>
                                <w:szCs w:val="26"/>
                              </w:rPr>
                              <w:t>Dicta lineamientos de Contraloría Social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lamada de flecha a la derecha 9" o:spid="_x0000_s1026" type="#_x0000_t78" style="position:absolute;margin-left:3.75pt;margin-top:16.4pt;width:194.45pt;height:8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" adj="16921,4717,17785,8370" fillcolor="#7dddf8 [1625]" strokecolor="#0aaad7 [3049]">
                <v:fill color2="#d8f5fd [505]" rotate="t" angle="180" colors="0 #86ecff;22938f #abf0ff;1 #dcf9ff" focus="100%" type="gradient"/>
                <v:shadow on="t" color="black" opacity="24903f" origin=",.5" offset="0,.55556mm"/>
                <v:textbox>
                  <w:txbxContent>
                    <w:p w:rsidR="005453A6" w:rsidRPr="004727A7" w:rsidRDefault="005453A6" w:rsidP="005453A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727A7">
                        <w:rPr>
                          <w:b/>
                          <w:sz w:val="28"/>
                          <w:szCs w:val="28"/>
                        </w:rPr>
                        <w:t>Secretaría Función Pública (SFP)</w:t>
                      </w:r>
                    </w:p>
                    <w:p w:rsidR="005453A6" w:rsidRDefault="005453A6" w:rsidP="005453A6">
                      <w:pPr>
                        <w:jc w:val="center"/>
                      </w:pPr>
                      <w:r w:rsidRPr="004727A7">
                        <w:rPr>
                          <w:sz w:val="26"/>
                          <w:szCs w:val="26"/>
                        </w:rPr>
                        <w:t>Dicta lineamientos de Contraloría Social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53A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B0EA6" wp14:editId="2F2DE07B">
                <wp:simplePos x="0" y="0"/>
                <wp:positionH relativeFrom="margin">
                  <wp:posOffset>3267075</wp:posOffset>
                </wp:positionH>
                <wp:positionV relativeFrom="paragraph">
                  <wp:posOffset>208280</wp:posOffset>
                </wp:positionV>
                <wp:extent cx="2410460" cy="1210945"/>
                <wp:effectExtent l="57150" t="38100" r="85090" b="103505"/>
                <wp:wrapNone/>
                <wp:docPr id="10" name="Llamada de flecha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1210945"/>
                        </a:xfrm>
                        <a:prstGeom prst="rightArrowCallout">
                          <a:avLst>
                            <a:gd name="adj1" fmla="val 20858"/>
                            <a:gd name="adj2" fmla="val 25000"/>
                            <a:gd name="adj3" fmla="val 25000"/>
                            <a:gd name="adj4" fmla="val 80692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3A6" w:rsidRPr="004727A7" w:rsidRDefault="005453A6" w:rsidP="005453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727A7">
                              <w:rPr>
                                <w:b/>
                                <w:sz w:val="32"/>
                                <w:szCs w:val="32"/>
                              </w:rPr>
                              <w:t>SEP</w:t>
                            </w:r>
                          </w:p>
                          <w:p w:rsidR="005453A6" w:rsidRPr="004727A7" w:rsidRDefault="00AE183D" w:rsidP="005453A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727A7">
                              <w:rPr>
                                <w:sz w:val="26"/>
                                <w:szCs w:val="26"/>
                              </w:rPr>
                              <w:t>Difunde la información de la Contraloría Social a las 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B0EA6" id="Llamada de flecha a la derecha 10" o:spid="_x0000_s1027" type="#_x0000_t78" style="position:absolute;margin-left:257.25pt;margin-top:16.4pt;width:189.8pt;height:95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" adj="17429,,18887,8547" fillcolor="#7dddf8 [1625]" strokecolor="#0aaad7 [3049]">
                <v:fill color2="#d8f5fd [505]" rotate="t" angle="180" colors="0 #86ecff;22938f #abf0ff;1 #dcf9ff" focus="100%" type="gradient"/>
                <v:shadow on="t" color="black" opacity="24903f" origin=",.5" offset="0,.55556mm"/>
                <v:textbox>
                  <w:txbxContent>
                    <w:p w:rsidR="005453A6" w:rsidRPr="004727A7" w:rsidRDefault="005453A6" w:rsidP="005453A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727A7">
                        <w:rPr>
                          <w:b/>
                          <w:sz w:val="32"/>
                          <w:szCs w:val="32"/>
                        </w:rPr>
                        <w:t>SEP</w:t>
                      </w:r>
                    </w:p>
                    <w:p w:rsidR="005453A6" w:rsidRPr="004727A7" w:rsidRDefault="00AE183D" w:rsidP="005453A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4727A7">
                        <w:rPr>
                          <w:sz w:val="26"/>
                          <w:szCs w:val="26"/>
                        </w:rPr>
                        <w:t>Difunde la información de la Contraloría Social a las 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08A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6686550</wp:posOffset>
                </wp:positionH>
                <wp:positionV relativeFrom="paragraph">
                  <wp:posOffset>198755</wp:posOffset>
                </wp:positionV>
                <wp:extent cx="1809750" cy="2336800"/>
                <wp:effectExtent l="57150" t="38100" r="76200" b="101600"/>
                <wp:wrapNone/>
                <wp:docPr id="15" name="Llamada de flecha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336800"/>
                        </a:xfrm>
                        <a:prstGeom prst="downArrowCallout">
                          <a:avLst>
                            <a:gd name="adj1" fmla="val 16579"/>
                            <a:gd name="adj2" fmla="val 25000"/>
                            <a:gd name="adj3" fmla="val 25000"/>
                            <a:gd name="adj4" fmla="val 71586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83D" w:rsidRPr="00AE183D" w:rsidRDefault="00AE183D" w:rsidP="00AE183D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AE183D">
                              <w:rPr>
                                <w:b/>
                                <w:lang w:val="es-MX"/>
                              </w:rPr>
                              <w:t xml:space="preserve">Contraloría Social UNCA </w:t>
                            </w:r>
                          </w:p>
                          <w:p w:rsidR="00AE183D" w:rsidRPr="00AE183D" w:rsidRDefault="00AE183D" w:rsidP="00AE183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4727A7">
                              <w:rPr>
                                <w:sz w:val="26"/>
                                <w:szCs w:val="26"/>
                              </w:rPr>
                              <w:t>Pone la información a disposición de los beneficiarios y proporciona asesoría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lamada de flecha hacia abajo 15" o:spid="_x0000_s1028" type="#_x0000_t80" style="position:absolute;margin-left:526.5pt;margin-top:15.65pt;width:142.5pt;height:1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" adj="15463,,17418,9009" fillcolor="#7dddf8 [1625]" strokecolor="#0aaad7 [3049]">
                <v:fill color2="#d8f5fd [505]" rotate="t" angle="180" colors="0 #86ecff;22938f #abf0ff;1 #dcf9ff" focus="100%" type="gradient"/>
                <v:shadow on="t" color="black" opacity="24903f" origin=",.5" offset="0,.55556mm"/>
                <v:textbox>
                  <w:txbxContent>
                    <w:p w:rsidR="00AE183D" w:rsidRPr="00AE183D" w:rsidRDefault="00AE183D" w:rsidP="00AE183D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AE183D">
                        <w:rPr>
                          <w:b/>
                          <w:lang w:val="es-MX"/>
                        </w:rPr>
                        <w:t xml:space="preserve">Contraloría Social UNCA </w:t>
                      </w:r>
                    </w:p>
                    <w:p w:rsidR="00AE183D" w:rsidRPr="00AE183D" w:rsidRDefault="00AE183D" w:rsidP="00AE183D">
                      <w:pPr>
                        <w:jc w:val="center"/>
                        <w:rPr>
                          <w:lang w:val="es-MX"/>
                        </w:rPr>
                      </w:pPr>
                      <w:r w:rsidRPr="004727A7">
                        <w:rPr>
                          <w:sz w:val="26"/>
                          <w:szCs w:val="26"/>
                        </w:rPr>
                        <w:t>Pone la información a disposición de los beneficiarios y proporciona asesoría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453A6" w:rsidRDefault="005453A6" w:rsidP="00A36725">
      <w:r>
        <w:t xml:space="preserve">     </w:t>
      </w:r>
    </w:p>
    <w:p w:rsidR="005453A6" w:rsidRDefault="005453A6" w:rsidP="00A36725"/>
    <w:p w:rsidR="005453A6" w:rsidRDefault="005453A6" w:rsidP="00A36725"/>
    <w:p w:rsidR="005453A6" w:rsidRDefault="005453A6" w:rsidP="00A36725"/>
    <w:p w:rsidR="005453A6" w:rsidRDefault="005453A6" w:rsidP="00A36725"/>
    <w:p w:rsidR="005453A6" w:rsidRDefault="005453A6" w:rsidP="00A36725"/>
    <w:p w:rsidR="005453A6" w:rsidRDefault="005453A6" w:rsidP="00A36725"/>
    <w:p w:rsidR="00AE183D" w:rsidRDefault="00AE183D" w:rsidP="00A36725"/>
    <w:p w:rsidR="00AE183D" w:rsidRDefault="003F72C3" w:rsidP="003F72C3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50B89B2F" wp14:editId="55263496">
            <wp:extent cx="913740" cy="713550"/>
            <wp:effectExtent l="0" t="0" r="1270" b="0"/>
            <wp:docPr id="13" name="Imagen 13" descr="https://lapresentaciondetuvida.com/wp-content/uploads/2018/07/adult-1260380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lapresentaciondetuvida.com/wp-content/uploads/2018/07/adult-1260380_960_72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7" cy="73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E4A" w:rsidRDefault="005453A6" w:rsidP="00A36725">
      <w:r>
        <w:t xml:space="preserve"> </w:t>
      </w:r>
      <w:r w:rsidR="006F1D9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41275</wp:posOffset>
                </wp:positionV>
                <wp:extent cx="2038350" cy="1990725"/>
                <wp:effectExtent l="57150" t="38100" r="76200" b="1047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990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BE9" w:rsidRPr="00A40BE9" w:rsidRDefault="00A40BE9" w:rsidP="00A40B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A40BE9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SEP </w:t>
                            </w:r>
                          </w:p>
                          <w:p w:rsidR="00A40BE9" w:rsidRDefault="00A40BE9" w:rsidP="00A40BE9">
                            <w:pPr>
                              <w:jc w:val="center"/>
                            </w:pPr>
                            <w:r>
                              <w:rPr>
                                <w:lang w:val="es-MX"/>
                              </w:rPr>
                              <w:t xml:space="preserve">Supervisa </w:t>
                            </w:r>
                            <w:r>
                              <w:t>la práctica de la Contraloría Social</w:t>
                            </w:r>
                          </w:p>
                          <w:p w:rsidR="00A40BE9" w:rsidRPr="00A40BE9" w:rsidRDefault="00A40BE9" w:rsidP="00A40B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0BE9">
                              <w:rPr>
                                <w:b/>
                                <w:sz w:val="28"/>
                                <w:szCs w:val="28"/>
                              </w:rPr>
                              <w:t>SFP</w:t>
                            </w:r>
                          </w:p>
                          <w:p w:rsidR="00A40BE9" w:rsidRDefault="00A40BE9" w:rsidP="00A40BE9">
                            <w:pPr>
                              <w:jc w:val="center"/>
                            </w:pPr>
                            <w:r>
                              <w:sym w:font="Symbol" w:char="F0A7"/>
                            </w:r>
                            <w:r>
                              <w:t xml:space="preserve">Recibe información en su sistema informático. </w:t>
                            </w:r>
                          </w:p>
                          <w:p w:rsidR="00A40BE9" w:rsidRPr="00A40BE9" w:rsidRDefault="00A40BE9" w:rsidP="00A40BE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sym w:font="Symbol" w:char="F0A7"/>
                            </w:r>
                            <w:r>
                              <w:t>La vincula con el sistema de atención ciudadana.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9" style="position:absolute;margin-left:5.25pt;margin-top:3.25pt;width:160.5pt;height:15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" fillcolor="#7dddf8 [1625]" strokecolor="#0aaad7 [3049]">
                <v:fill color2="#d8f5fd [505]" rotate="t" angle="180" colors="0 #86ecff;22938f #abf0ff;1 #dcf9ff" focus="100%" type="gradient"/>
                <v:shadow on="t" color="black" opacity="24903f" origin=",.5" offset="0,.55556mm"/>
                <v:textbox>
                  <w:txbxContent>
                    <w:p w:rsidR="00A40BE9" w:rsidRPr="00A40BE9" w:rsidRDefault="00A40BE9" w:rsidP="00A40BE9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A40BE9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SEP </w:t>
                      </w:r>
                    </w:p>
                    <w:p w:rsidR="00A40BE9" w:rsidRDefault="00A40BE9" w:rsidP="00A40BE9">
                      <w:pPr>
                        <w:jc w:val="center"/>
                      </w:pPr>
                      <w:r>
                        <w:rPr>
                          <w:lang w:val="es-MX"/>
                        </w:rPr>
                        <w:t xml:space="preserve">Supervisa </w:t>
                      </w:r>
                      <w:r>
                        <w:t>la práctica de la Contraloría Social</w:t>
                      </w:r>
                    </w:p>
                    <w:p w:rsidR="00A40BE9" w:rsidRPr="00A40BE9" w:rsidRDefault="00A40BE9" w:rsidP="00A40BE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40BE9">
                        <w:rPr>
                          <w:b/>
                          <w:sz w:val="28"/>
                          <w:szCs w:val="28"/>
                        </w:rPr>
                        <w:t>SFP</w:t>
                      </w:r>
                    </w:p>
                    <w:p w:rsidR="00A40BE9" w:rsidRDefault="00A40BE9" w:rsidP="00A40BE9">
                      <w:pPr>
                        <w:jc w:val="center"/>
                      </w:pPr>
                      <w:r>
                        <w:sym w:font="Symbol" w:char="F0A7"/>
                      </w:r>
                      <w:r>
                        <w:t xml:space="preserve">Recibe información en su sistema informático. </w:t>
                      </w:r>
                    </w:p>
                    <w:p w:rsidR="00A40BE9" w:rsidRPr="00A40BE9" w:rsidRDefault="00A40BE9" w:rsidP="00A40BE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sym w:font="Symbol" w:char="F0A7"/>
                      </w:r>
                      <w:r>
                        <w:t>La vincula con el sistema de atención ciudadana.</w:t>
                      </w:r>
                    </w:p>
                  </w:txbxContent>
                </v:textbox>
              </v:rect>
            </w:pict>
          </mc:Fallback>
        </mc:AlternateContent>
      </w:r>
    </w:p>
    <w:p w:rsidR="00A11E4A" w:rsidRDefault="006F1D9B" w:rsidP="00A3672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57EF5BD" wp14:editId="42A617FF">
                <wp:simplePos x="0" y="0"/>
                <wp:positionH relativeFrom="column">
                  <wp:posOffset>2800351</wp:posOffset>
                </wp:positionH>
                <wp:positionV relativeFrom="paragraph">
                  <wp:posOffset>160020</wp:posOffset>
                </wp:positionV>
                <wp:extent cx="2438400" cy="1609725"/>
                <wp:effectExtent l="57150" t="38100" r="76200" b="104775"/>
                <wp:wrapNone/>
                <wp:docPr id="18" name="Llamada de flecha a la izquier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609725"/>
                        </a:xfrm>
                        <a:prstGeom prst="leftArrowCallout">
                          <a:avLst>
                            <a:gd name="adj1" fmla="val 18296"/>
                            <a:gd name="adj2" fmla="val 22765"/>
                            <a:gd name="adj3" fmla="val 25000"/>
                            <a:gd name="adj4" fmla="val 7578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7A7" w:rsidRDefault="004727A7" w:rsidP="004727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727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Beneficiarios </w:t>
                            </w:r>
                          </w:p>
                          <w:p w:rsidR="004727A7" w:rsidRDefault="004727A7" w:rsidP="004727A7">
                            <w:pPr>
                              <w:spacing w:before="120" w:after="120"/>
                              <w:jc w:val="center"/>
                            </w:pPr>
                            <w:r>
                              <w:t xml:space="preserve">Llenan las cédulas de vigilancia y las remiten a la Contraloría Social </w:t>
                            </w:r>
                            <w:r w:rsidR="003F72C3">
                              <w:t>UNCA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EF5B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lamada de flecha a la izquierda 18" o:spid="_x0000_s1030" type="#_x0000_t77" style="position:absolute;margin-left:220.5pt;margin-top:12.6pt;width:192pt;height:126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" adj="5230,5883,3565,8824" fillcolor="#7dddf8 [1625]" strokecolor="#0aaad7 [3049]">
                <v:fill color2="#d8f5fd [505]" rotate="t" angle="180" colors="0 #86ecff;22938f #abf0ff;1 #dcf9ff" focus="100%" type="gradient"/>
                <v:shadow on="t" color="black" opacity="24903f" origin=",.5" offset="0,.55556mm"/>
                <v:textbox>
                  <w:txbxContent>
                    <w:p w:rsidR="004727A7" w:rsidRDefault="004727A7" w:rsidP="004727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727A7">
                        <w:rPr>
                          <w:b/>
                          <w:sz w:val="32"/>
                          <w:szCs w:val="32"/>
                        </w:rPr>
                        <w:t xml:space="preserve">Beneficiarios </w:t>
                      </w:r>
                    </w:p>
                    <w:p w:rsidR="004727A7" w:rsidRDefault="004727A7" w:rsidP="004727A7">
                      <w:pPr>
                        <w:spacing w:before="120" w:after="120"/>
                        <w:jc w:val="center"/>
                      </w:pPr>
                      <w:r>
                        <w:t xml:space="preserve">Llenan las cédulas de vigilancia y las remiten a la Contraloría Social </w:t>
                      </w:r>
                      <w:r w:rsidR="003F72C3">
                        <w:t>UNCA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160020</wp:posOffset>
                </wp:positionV>
                <wp:extent cx="2428875" cy="1619250"/>
                <wp:effectExtent l="57150" t="38100" r="85725" b="95250"/>
                <wp:wrapNone/>
                <wp:docPr id="16" name="Llamada de flecha a la izquier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61925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3963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7A7" w:rsidRDefault="00AE183D" w:rsidP="00AE183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727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Beneficiarios </w:t>
                            </w:r>
                          </w:p>
                          <w:p w:rsidR="00AE183D" w:rsidRDefault="00AE183D" w:rsidP="004727A7">
                            <w:pPr>
                              <w:spacing w:before="120" w:after="120"/>
                              <w:jc w:val="center"/>
                            </w:pPr>
                            <w:r>
                              <w:t>Llenan las cédulas de vigilancia y las remiten a la Contraloría Social U</w:t>
                            </w:r>
                            <w:r w:rsidR="003F72C3">
                              <w:t>NCA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flecha a la izquierda 16" o:spid="_x0000_s1031" type="#_x0000_t77" style="position:absolute;margin-left:479.25pt;margin-top:12.6pt;width:191.25pt;height:1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" adj="5624" fillcolor="#7dddf8 [1625]" strokecolor="#0aaad7 [3049]">
                <v:fill color2="#d8f5fd [505]" rotate="t" angle="180" colors="0 #86ecff;22938f #abf0ff;1 #dcf9ff" focus="100%" type="gradient"/>
                <v:shadow on="t" color="black" opacity="24903f" origin=",.5" offset="0,.55556mm"/>
                <v:textbox>
                  <w:txbxContent>
                    <w:p w:rsidR="004727A7" w:rsidRDefault="00AE183D" w:rsidP="00AE183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727A7">
                        <w:rPr>
                          <w:b/>
                          <w:sz w:val="32"/>
                          <w:szCs w:val="32"/>
                        </w:rPr>
                        <w:t xml:space="preserve">Beneficiarios </w:t>
                      </w:r>
                    </w:p>
                    <w:p w:rsidR="00AE183D" w:rsidRDefault="00AE183D" w:rsidP="004727A7">
                      <w:pPr>
                        <w:spacing w:before="120" w:after="120"/>
                        <w:jc w:val="center"/>
                      </w:pPr>
                      <w:r>
                        <w:t>Llenan las cédulas de vigilancia y las remiten a la Contraloría Social U</w:t>
                      </w:r>
                      <w:r w:rsidR="003F72C3">
                        <w:t>NCA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11E4A" w:rsidRDefault="00A11E4A" w:rsidP="00A36725"/>
    <w:p w:rsidR="006F1D9B" w:rsidRDefault="006F1D9B" w:rsidP="00A36725"/>
    <w:p w:rsidR="006F1D9B" w:rsidRDefault="006F1D9B" w:rsidP="00A36725"/>
    <w:p w:rsidR="006F1D9B" w:rsidRDefault="006F1D9B" w:rsidP="00A36725"/>
    <w:p w:rsidR="006F1D9B" w:rsidRDefault="006F1D9B" w:rsidP="00A36725"/>
    <w:p w:rsidR="006F1D9B" w:rsidRDefault="006F1D9B" w:rsidP="00A36725"/>
    <w:p w:rsidR="006F1D9B" w:rsidRDefault="006F1D9B" w:rsidP="00A36725"/>
    <w:p w:rsidR="005D7DF2" w:rsidRDefault="00A40BE9" w:rsidP="00A36725">
      <w:r w:rsidRPr="00A40BE9">
        <w:rPr>
          <w:b/>
          <w:i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lastRenderedPageBreak/>
        <w:t>La Contraloría Social en la Universidad de</w:t>
      </w:r>
      <w:r>
        <w:rPr>
          <w:b/>
          <w:i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 xml:space="preserve"> la Cañada</w:t>
      </w:r>
      <w:r w:rsidR="005D7DF2">
        <w:rPr>
          <w:b/>
          <w:i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.</w:t>
      </w:r>
    </w:p>
    <w:p w:rsidR="00A40BE9" w:rsidRDefault="00A40BE9" w:rsidP="00A36725">
      <w:r>
        <w:t xml:space="preserve">  </w:t>
      </w:r>
    </w:p>
    <w:p w:rsidR="00A40BE9" w:rsidRPr="00A40BE9" w:rsidRDefault="00A40BE9" w:rsidP="003F72C3">
      <w:pPr>
        <w:pStyle w:val="Prrafodelista"/>
        <w:numPr>
          <w:ilvl w:val="0"/>
          <w:numId w:val="15"/>
        </w:numPr>
        <w:jc w:val="both"/>
      </w:pPr>
      <w:r w:rsidRPr="00A40BE9">
        <w:rPr>
          <w:sz w:val="42"/>
          <w:szCs w:val="42"/>
        </w:rPr>
        <w:t xml:space="preserve">La Contraloría Social de la Universidad ha puesto a disposición de la comunidad universitaria la información sobre la práctica de Contraloría Social en el portal institucional </w:t>
      </w:r>
      <w:hyperlink r:id="rId18" w:history="1">
        <w:r w:rsidRPr="00A721B6">
          <w:rPr>
            <w:rStyle w:val="Hipervnculo"/>
            <w:sz w:val="42"/>
            <w:szCs w:val="42"/>
          </w:rPr>
          <w:t>www.unca.edu.mx/contraloria.html</w:t>
        </w:r>
      </w:hyperlink>
      <w:r w:rsidR="003F72C3">
        <w:rPr>
          <w:sz w:val="42"/>
          <w:szCs w:val="42"/>
        </w:rPr>
        <w:t xml:space="preserve">  donde</w:t>
      </w:r>
    </w:p>
    <w:p w:rsidR="003F72C3" w:rsidRDefault="00A40BE9" w:rsidP="003F72C3">
      <w:pPr>
        <w:pStyle w:val="Prrafodelista"/>
        <w:jc w:val="both"/>
        <w:rPr>
          <w:sz w:val="42"/>
          <w:szCs w:val="42"/>
        </w:rPr>
      </w:pPr>
      <w:r w:rsidRPr="00A40BE9">
        <w:rPr>
          <w:sz w:val="42"/>
          <w:szCs w:val="42"/>
        </w:rPr>
        <w:t>donde están disponibles los siguientes documentos para el</w:t>
      </w:r>
      <w:r w:rsidR="003F72C3">
        <w:rPr>
          <w:sz w:val="42"/>
          <w:szCs w:val="42"/>
        </w:rPr>
        <w:t xml:space="preserve"> </w:t>
      </w:r>
      <w:r w:rsidRPr="00A40BE9">
        <w:rPr>
          <w:sz w:val="42"/>
          <w:szCs w:val="42"/>
        </w:rPr>
        <w:t>programa</w:t>
      </w:r>
      <w:r w:rsidR="003F72C3">
        <w:rPr>
          <w:sz w:val="42"/>
          <w:szCs w:val="42"/>
        </w:rPr>
        <w:t>.</w:t>
      </w:r>
    </w:p>
    <w:p w:rsidR="005D7DF2" w:rsidRPr="007204FE" w:rsidRDefault="005D7DF2" w:rsidP="007204FE">
      <w:pPr>
        <w:spacing w:before="100" w:beforeAutospacing="1" w:after="75" w:line="240" w:lineRule="auto"/>
        <w:ind w:left="105" w:right="120"/>
        <w:jc w:val="both"/>
        <w:rPr>
          <w:rFonts w:ascii="Arial" w:hAnsi="Arial" w:cs="Arial"/>
          <w:color w:val="000000"/>
          <w:sz w:val="18"/>
        </w:rPr>
      </w:pPr>
    </w:p>
    <w:p w:rsidR="003F72C3" w:rsidRDefault="007204FE" w:rsidP="007204FE">
      <w:pPr>
        <w:spacing w:before="100" w:beforeAutospacing="1" w:after="75" w:line="240" w:lineRule="auto"/>
        <w:ind w:left="105" w:right="120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180975</wp:posOffset>
                </wp:positionV>
                <wp:extent cx="3333750" cy="2219325"/>
                <wp:effectExtent l="57150" t="38100" r="76200" b="1047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219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DF2" w:rsidRPr="005D7DF2" w:rsidRDefault="005D7DF2" w:rsidP="007204FE">
                            <w:pPr>
                              <w:spacing w:before="100" w:after="100" w:line="240" w:lineRule="auto"/>
                              <w:ind w:right="119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7DF2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Documentos de evaluación que llenan los beneficiarios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5D7DF2" w:rsidRDefault="005D7DF2" w:rsidP="005D7DF2">
                            <w:pPr>
                              <w:spacing w:before="100" w:beforeAutospacing="1" w:after="75" w:line="240" w:lineRule="auto"/>
                              <w:ind w:right="12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:rsidR="005D7DF2" w:rsidRPr="00CF0BCA" w:rsidRDefault="003A1D93" w:rsidP="00CF0BCA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before="100" w:beforeAutospacing="1" w:after="75" w:line="240" w:lineRule="auto"/>
                              <w:ind w:right="120"/>
                              <w:rPr>
                                <w:szCs w:val="24"/>
                              </w:rPr>
                            </w:pPr>
                            <w:hyperlink r:id="rId19" w:tgtFrame="_blank" w:history="1">
                              <w:r w:rsidR="005D7DF2" w:rsidRPr="00CF0BCA">
                                <w:rPr>
                                  <w:szCs w:val="24"/>
                                </w:rPr>
                                <w:t>Informe del Comité de Contraloría Social</w:t>
                              </w:r>
                            </w:hyperlink>
                          </w:p>
                          <w:p w:rsidR="005D7DF2" w:rsidRPr="00CF0BCA" w:rsidRDefault="005D7DF2" w:rsidP="005D7DF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5D7DF2" w:rsidRPr="00CF0BCA" w:rsidRDefault="005D7DF2" w:rsidP="00CF0BCA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center"/>
                              <w:rPr>
                                <w:szCs w:val="24"/>
                              </w:rPr>
                            </w:pPr>
                            <w:r w:rsidRPr="00CF0BCA">
                              <w:rPr>
                                <w:szCs w:val="24"/>
                              </w:rPr>
                              <w:t>Cedulas de vigilancia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2" style="position:absolute;left:0;text-align:left;margin-left:431.25pt;margin-top:14.25pt;width:262.5pt;height:17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" fillcolor="#7dddf8 [1625]" strokecolor="#29f39a [3204]">
                <v:fill color2="#d8f5fd [505]" rotate="t" angle="180" colors="0 #86ecff;22938f #abf0ff;1 #dcf9ff" focus="100%" type="gradient"/>
                <v:shadow on="t" color="black" opacity="24903f" origin=",.5" offset="0,.55556mm"/>
                <v:textbox>
                  <w:txbxContent>
                    <w:p w:rsidR="005D7DF2" w:rsidRPr="005D7DF2" w:rsidRDefault="005D7DF2" w:rsidP="007204FE">
                      <w:pPr>
                        <w:spacing w:before="100" w:after="100" w:line="240" w:lineRule="auto"/>
                        <w:ind w:right="119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5D7DF2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Documentos de evaluación que llenan los beneficiarios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5D7DF2" w:rsidRDefault="005D7DF2" w:rsidP="005D7DF2">
                      <w:pPr>
                        <w:spacing w:before="100" w:beforeAutospacing="1" w:after="75" w:line="240" w:lineRule="auto"/>
                        <w:ind w:right="12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:rsidR="005D7DF2" w:rsidRPr="00CF0BCA" w:rsidRDefault="005D7DF2" w:rsidP="00CF0BCA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before="100" w:beforeAutospacing="1" w:after="75" w:line="240" w:lineRule="auto"/>
                        <w:ind w:right="120"/>
                        <w:rPr>
                          <w:szCs w:val="24"/>
                        </w:rPr>
                      </w:pPr>
                      <w:hyperlink r:id="rId20" w:tgtFrame="_blank" w:history="1">
                        <w:r w:rsidRPr="00CF0BCA">
                          <w:rPr>
                            <w:szCs w:val="24"/>
                          </w:rPr>
                          <w:t>Informe del Comité de Contraloría Social</w:t>
                        </w:r>
                      </w:hyperlink>
                    </w:p>
                    <w:p w:rsidR="005D7DF2" w:rsidRPr="00CF0BCA" w:rsidRDefault="005D7DF2" w:rsidP="005D7DF2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5D7DF2" w:rsidRPr="00CF0BCA" w:rsidRDefault="005D7DF2" w:rsidP="00CF0BCA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center"/>
                        <w:rPr>
                          <w:szCs w:val="24"/>
                        </w:rPr>
                      </w:pPr>
                      <w:r w:rsidRPr="00CF0BCA">
                        <w:rPr>
                          <w:szCs w:val="24"/>
                        </w:rPr>
                        <w:t>Cedulas de vigilancia</w:t>
                      </w:r>
                    </w:p>
                  </w:txbxContent>
                </v:textbox>
              </v:rect>
            </w:pict>
          </mc:Fallback>
        </mc:AlternateContent>
      </w:r>
      <w:r w:rsidRPr="00CF0BCA">
        <w:rPr>
          <w:rFonts w:ascii="Arial" w:hAnsi="Arial" w:cs="Arial"/>
          <w:noProof/>
          <w:color w:val="000000"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DD4A5" wp14:editId="71C39FDF">
                <wp:simplePos x="0" y="0"/>
                <wp:positionH relativeFrom="column">
                  <wp:posOffset>514350</wp:posOffset>
                </wp:positionH>
                <wp:positionV relativeFrom="paragraph">
                  <wp:posOffset>172720</wp:posOffset>
                </wp:positionV>
                <wp:extent cx="3333750" cy="2219325"/>
                <wp:effectExtent l="57150" t="38100" r="76200" b="1047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219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BB4E3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0BB4E3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0BB4E3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29F39A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F0BCA" w:rsidRPr="005D7DF2" w:rsidRDefault="00CF0BCA" w:rsidP="007204FE">
                            <w:pPr>
                              <w:spacing w:before="100" w:beforeAutospacing="1" w:after="75" w:line="240" w:lineRule="auto"/>
                              <w:ind w:right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7DF2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Documentos de carácter informativo para los beneficiarios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CF0BCA" w:rsidRPr="00CF0BCA" w:rsidRDefault="00CF0BCA" w:rsidP="00CF0BCA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before="100" w:beforeAutospacing="1" w:after="75" w:line="240" w:lineRule="auto"/>
                              <w:ind w:right="120"/>
                              <w:jc w:val="both"/>
                              <w:rPr>
                                <w:szCs w:val="24"/>
                              </w:rPr>
                            </w:pPr>
                            <w:r w:rsidRPr="00CF0BCA">
                              <w:rPr>
                                <w:szCs w:val="24"/>
                              </w:rPr>
                              <w:t>Esquema de Contraloría Social</w:t>
                            </w:r>
                          </w:p>
                          <w:p w:rsidR="00CF0BCA" w:rsidRDefault="003A1D93" w:rsidP="00CF0BCA">
                            <w:pPr>
                              <w:numPr>
                                <w:ilvl w:val="0"/>
                                <w:numId w:val="18"/>
                              </w:numPr>
                              <w:spacing w:before="100" w:beforeAutospacing="1" w:after="75" w:line="240" w:lineRule="auto"/>
                              <w:ind w:right="12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hyperlink r:id="rId21" w:tgtFrame="_blank" w:history="1">
                              <w:r w:rsidR="00CF0BCA" w:rsidRPr="00CF0BCA">
                                <w:rPr>
                                  <w:szCs w:val="24"/>
                                </w:rPr>
                                <w:t>Programa Institucional de Difusión de Contraloría Social (PIDCS)</w:t>
                              </w:r>
                            </w:hyperlink>
                          </w:p>
                          <w:p w:rsidR="00CF0BCA" w:rsidRDefault="003A1D93" w:rsidP="00CF0BCA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before="100" w:beforeAutospacing="1" w:after="75" w:line="240" w:lineRule="auto"/>
                              <w:ind w:right="120"/>
                              <w:jc w:val="both"/>
                              <w:rPr>
                                <w:szCs w:val="24"/>
                              </w:rPr>
                            </w:pPr>
                            <w:hyperlink r:id="rId22" w:tgtFrame="_blank" w:history="1">
                              <w:r w:rsidR="00CF0BCA" w:rsidRPr="00CF0BCA">
                                <w:rPr>
                                  <w:szCs w:val="24"/>
                                </w:rPr>
                                <w:t>Reglas de Operación vigentes del Programa</w:t>
                              </w:r>
                            </w:hyperlink>
                          </w:p>
                          <w:p w:rsidR="007204FE" w:rsidRPr="007204FE" w:rsidRDefault="003A1D93" w:rsidP="0055337D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before="100" w:beforeAutospacing="1" w:after="75" w:line="240" w:lineRule="auto"/>
                              <w:ind w:right="120"/>
                              <w:jc w:val="both"/>
                              <w:rPr>
                                <w:szCs w:val="24"/>
                              </w:rPr>
                            </w:pPr>
                            <w:hyperlink r:id="rId23" w:tgtFrame="_blank" w:history="1">
                              <w:r w:rsidR="007204FE" w:rsidRPr="007204FE">
                                <w:rPr>
                                  <w:szCs w:val="24"/>
                                </w:rPr>
                                <w:t>Actividades de Difusión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DD4A5" id="Rectángulo 21" o:spid="_x0000_s1033" style="position:absolute;left:0;text-align:left;margin-left:40.5pt;margin-top:13.6pt;width:262.5pt;height:17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" fillcolor="#86ecff" strokecolor="#29f39a">
                <v:fill color2="#dcf9ff" rotate="t" angle="180" colors="0 #86ecff;22938f #abf0ff;1 #dcf9ff" focus="100%" type="gradient"/>
                <v:shadow on="t" color="black" opacity="24903f" origin=",.5" offset="0,.55556mm"/>
                <v:textbox>
                  <w:txbxContent>
                    <w:p w:rsidR="00CF0BCA" w:rsidRPr="005D7DF2" w:rsidRDefault="00CF0BCA" w:rsidP="007204FE">
                      <w:pPr>
                        <w:spacing w:before="100" w:beforeAutospacing="1" w:after="75" w:line="240" w:lineRule="auto"/>
                        <w:ind w:right="1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5D7DF2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Documentos de carácter informativo para los beneficiarios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CF0BCA" w:rsidRPr="00CF0BCA" w:rsidRDefault="00CF0BCA" w:rsidP="00CF0BCA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before="100" w:beforeAutospacing="1" w:after="75" w:line="240" w:lineRule="auto"/>
                        <w:ind w:right="120"/>
                        <w:jc w:val="both"/>
                        <w:rPr>
                          <w:szCs w:val="24"/>
                        </w:rPr>
                      </w:pPr>
                      <w:r w:rsidRPr="00CF0BCA">
                        <w:rPr>
                          <w:szCs w:val="24"/>
                        </w:rPr>
                        <w:t>Esquema de Contraloría Social</w:t>
                      </w:r>
                    </w:p>
                    <w:p w:rsidR="00CF0BCA" w:rsidRDefault="00CF0BCA" w:rsidP="00CF0BCA">
                      <w:pPr>
                        <w:numPr>
                          <w:ilvl w:val="0"/>
                          <w:numId w:val="18"/>
                        </w:numPr>
                        <w:spacing w:before="100" w:beforeAutospacing="1" w:after="75" w:line="240" w:lineRule="auto"/>
                        <w:ind w:right="12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hyperlink r:id="rId24" w:tgtFrame="_blank" w:history="1">
                        <w:r w:rsidRPr="00CF0BCA">
                          <w:rPr>
                            <w:szCs w:val="24"/>
                          </w:rPr>
                          <w:t>Programa Institucional de Difusión de Contraloría Social (PIDCS)</w:t>
                        </w:r>
                      </w:hyperlink>
                    </w:p>
                    <w:p w:rsidR="00CF0BCA" w:rsidRDefault="00CF0BCA" w:rsidP="00CF0BCA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before="100" w:beforeAutospacing="1" w:after="75" w:line="240" w:lineRule="auto"/>
                        <w:ind w:right="120"/>
                        <w:jc w:val="both"/>
                        <w:rPr>
                          <w:szCs w:val="24"/>
                        </w:rPr>
                      </w:pPr>
                      <w:hyperlink r:id="rId25" w:tgtFrame="_blank" w:history="1">
                        <w:r w:rsidRPr="00CF0BCA">
                          <w:rPr>
                            <w:szCs w:val="24"/>
                          </w:rPr>
                          <w:t>Reglas de Operación vigentes del Programa</w:t>
                        </w:r>
                      </w:hyperlink>
                    </w:p>
                    <w:p w:rsidR="007204FE" w:rsidRPr="007204FE" w:rsidRDefault="007204FE" w:rsidP="0055337D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before="100" w:beforeAutospacing="1" w:after="75" w:line="240" w:lineRule="auto"/>
                        <w:ind w:right="120"/>
                        <w:jc w:val="both"/>
                        <w:rPr>
                          <w:szCs w:val="24"/>
                        </w:rPr>
                      </w:pPr>
                      <w:hyperlink r:id="rId26" w:tgtFrame="_blank" w:history="1">
                        <w:r w:rsidRPr="007204FE">
                          <w:rPr>
                            <w:szCs w:val="24"/>
                          </w:rPr>
                          <w:t>Actividades de Difusión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3F72C3" w:rsidRDefault="003F72C3" w:rsidP="007204FE">
      <w:pPr>
        <w:spacing w:before="100" w:beforeAutospacing="1" w:after="75" w:line="240" w:lineRule="auto"/>
        <w:ind w:left="105" w:right="120"/>
        <w:jc w:val="both"/>
        <w:rPr>
          <w:rFonts w:ascii="Arial" w:hAnsi="Arial" w:cs="Arial"/>
          <w:color w:val="000000"/>
          <w:sz w:val="18"/>
        </w:rPr>
      </w:pPr>
    </w:p>
    <w:p w:rsidR="003F72C3" w:rsidRDefault="003F72C3" w:rsidP="007204FE">
      <w:pPr>
        <w:spacing w:before="100" w:beforeAutospacing="1" w:after="75" w:line="240" w:lineRule="auto"/>
        <w:ind w:left="105" w:right="120"/>
        <w:jc w:val="both"/>
        <w:rPr>
          <w:rFonts w:ascii="Arial" w:hAnsi="Arial" w:cs="Arial"/>
          <w:color w:val="000000"/>
          <w:sz w:val="18"/>
        </w:rPr>
      </w:pPr>
    </w:p>
    <w:p w:rsidR="00A40BE9" w:rsidRDefault="00A40BE9" w:rsidP="003F72C3">
      <w:pPr>
        <w:pStyle w:val="Prrafodelista"/>
        <w:jc w:val="both"/>
      </w:pPr>
    </w:p>
    <w:p w:rsidR="00A40BE9" w:rsidRDefault="00A40BE9" w:rsidP="003F72C3">
      <w:pPr>
        <w:jc w:val="both"/>
      </w:pPr>
    </w:p>
    <w:p w:rsidR="00A40BE9" w:rsidRDefault="00A40BE9" w:rsidP="003F72C3">
      <w:pPr>
        <w:jc w:val="both"/>
      </w:pPr>
    </w:p>
    <w:p w:rsidR="00A40BE9" w:rsidRDefault="00A40BE9" w:rsidP="00A36725"/>
    <w:p w:rsidR="00A40BE9" w:rsidRDefault="00A40BE9" w:rsidP="00A36725"/>
    <w:p w:rsidR="00A40BE9" w:rsidRDefault="00A40BE9" w:rsidP="00A36725"/>
    <w:p w:rsidR="00A40BE9" w:rsidRDefault="00A40BE9" w:rsidP="00A36725"/>
    <w:p w:rsidR="00A40BE9" w:rsidRDefault="00A40BE9" w:rsidP="00A36725"/>
    <w:p w:rsidR="00A40BE9" w:rsidRDefault="00A40BE9" w:rsidP="00A36725"/>
    <w:p w:rsidR="00A40BE9" w:rsidRDefault="00A40BE9" w:rsidP="00A36725"/>
    <w:p w:rsidR="007204FE" w:rsidRDefault="007204FE" w:rsidP="00A36725">
      <w:r w:rsidRPr="007204FE">
        <w:rPr>
          <w:b/>
          <w:i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lastRenderedPageBreak/>
        <w:t>Comité de Contraloría Social</w:t>
      </w:r>
      <w:r>
        <w:t xml:space="preserve"> </w:t>
      </w:r>
    </w:p>
    <w:p w:rsidR="007204FE" w:rsidRDefault="007204FE" w:rsidP="00A36725"/>
    <w:p w:rsidR="007204FE" w:rsidRDefault="007204FE" w:rsidP="007204FE">
      <w:pPr>
        <w:spacing w:before="100" w:beforeAutospacing="1"/>
      </w:pPr>
      <w:r>
        <w:rPr>
          <w:rFonts w:ascii="Arial" w:hAnsi="Arial" w:cs="Arial"/>
          <w:b/>
          <w:i/>
          <w:sz w:val="36"/>
          <w:szCs w:val="36"/>
        </w:rPr>
        <w:t>“</w:t>
      </w:r>
      <w:r w:rsidRPr="007204FE">
        <w:rPr>
          <w:rFonts w:ascii="Arial" w:hAnsi="Arial" w:cs="Arial"/>
          <w:b/>
          <w:i/>
          <w:sz w:val="36"/>
          <w:szCs w:val="36"/>
        </w:rPr>
        <w:t>CONSTITUCIÓN Y REGISTRO DE LOS COMITÉS DE CONTRALORÍA SOCIAL</w:t>
      </w:r>
      <w:r>
        <w:rPr>
          <w:rFonts w:ascii="Arial" w:hAnsi="Arial" w:cs="Arial"/>
          <w:b/>
          <w:i/>
          <w:sz w:val="36"/>
          <w:szCs w:val="36"/>
        </w:rPr>
        <w:t>”</w:t>
      </w:r>
      <w:r>
        <w:t xml:space="preserve">. </w:t>
      </w:r>
    </w:p>
    <w:p w:rsidR="007204FE" w:rsidRDefault="007204FE" w:rsidP="00A36725"/>
    <w:p w:rsidR="007204FE" w:rsidRDefault="007204FE" w:rsidP="00A36725"/>
    <w:p w:rsidR="007204FE" w:rsidRDefault="007204FE" w:rsidP="007204FE">
      <w:pPr>
        <w:pStyle w:val="Prrafodelista"/>
        <w:numPr>
          <w:ilvl w:val="0"/>
          <w:numId w:val="19"/>
        </w:numPr>
        <w:ind w:left="993" w:hanging="709"/>
        <w:jc w:val="both"/>
        <w:rPr>
          <w:sz w:val="42"/>
          <w:szCs w:val="42"/>
        </w:rPr>
      </w:pPr>
      <w:r w:rsidRPr="007204FE">
        <w:rPr>
          <w:sz w:val="42"/>
          <w:szCs w:val="42"/>
        </w:rPr>
        <w:t>Se constituirá y registrará el Comité de Contraloría Social, de acuerdo con lo establecido en los Lineamientos para la promoción y operación del programa federal de desarrollo social.</w:t>
      </w:r>
    </w:p>
    <w:p w:rsidR="007204FE" w:rsidRDefault="007204FE" w:rsidP="007204FE">
      <w:pPr>
        <w:pStyle w:val="Prrafodelista"/>
        <w:jc w:val="both"/>
        <w:rPr>
          <w:sz w:val="42"/>
          <w:szCs w:val="42"/>
        </w:rPr>
      </w:pPr>
    </w:p>
    <w:p w:rsidR="007204FE" w:rsidRDefault="007204FE" w:rsidP="007204FE">
      <w:pPr>
        <w:pStyle w:val="Prrafodelista"/>
        <w:numPr>
          <w:ilvl w:val="0"/>
          <w:numId w:val="19"/>
        </w:numPr>
        <w:ind w:left="993" w:hanging="633"/>
        <w:jc w:val="both"/>
        <w:rPr>
          <w:sz w:val="42"/>
          <w:szCs w:val="42"/>
        </w:rPr>
      </w:pPr>
      <w:r w:rsidRPr="007204FE">
        <w:rPr>
          <w:sz w:val="42"/>
          <w:szCs w:val="42"/>
        </w:rPr>
        <w:t xml:space="preserve">Dicho Comité debe conformarse por beneficiarios de los programas federales y los responsables de Contraloría Social en la Institución. </w:t>
      </w:r>
    </w:p>
    <w:p w:rsidR="007204FE" w:rsidRPr="007204FE" w:rsidRDefault="007204FE" w:rsidP="007204FE">
      <w:pPr>
        <w:pStyle w:val="Prrafodelista"/>
        <w:jc w:val="both"/>
        <w:rPr>
          <w:sz w:val="42"/>
          <w:szCs w:val="42"/>
        </w:rPr>
      </w:pPr>
    </w:p>
    <w:p w:rsidR="00A40BE9" w:rsidRPr="007204FE" w:rsidRDefault="007204FE" w:rsidP="007204FE">
      <w:pPr>
        <w:pStyle w:val="Prrafodelista"/>
        <w:numPr>
          <w:ilvl w:val="0"/>
          <w:numId w:val="19"/>
        </w:numPr>
        <w:ind w:left="993" w:hanging="633"/>
        <w:jc w:val="both"/>
        <w:rPr>
          <w:sz w:val="42"/>
          <w:szCs w:val="42"/>
        </w:rPr>
      </w:pPr>
      <w:r w:rsidRPr="007204FE">
        <w:rPr>
          <w:sz w:val="42"/>
          <w:szCs w:val="42"/>
        </w:rPr>
        <w:t>Sus funciones son la planeación, difusión y seguimiento del proceso de Contraloría Social en la institución.</w:t>
      </w:r>
    </w:p>
    <w:p w:rsidR="00A40BE9" w:rsidRDefault="00A40BE9" w:rsidP="00A36725"/>
    <w:p w:rsidR="00A40BE9" w:rsidRDefault="00A40BE9" w:rsidP="00A36725"/>
    <w:p w:rsidR="00A40BE9" w:rsidRDefault="00A40BE9" w:rsidP="00A36725"/>
    <w:p w:rsidR="00635846" w:rsidRDefault="00635846" w:rsidP="00A36725">
      <w:r w:rsidRPr="00635846">
        <w:rPr>
          <w:b/>
          <w:i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lastRenderedPageBreak/>
        <w:t>Situación actual</w:t>
      </w:r>
      <w:r>
        <w:t xml:space="preserve"> </w:t>
      </w:r>
    </w:p>
    <w:p w:rsidR="00635846" w:rsidRDefault="00635846" w:rsidP="00A36725">
      <w:pPr>
        <w:rPr>
          <w:sz w:val="42"/>
          <w:szCs w:val="42"/>
        </w:rPr>
      </w:pPr>
    </w:p>
    <w:p w:rsidR="00635846" w:rsidRPr="00635846" w:rsidRDefault="00635846" w:rsidP="00257EBB">
      <w:pPr>
        <w:pStyle w:val="Prrafodelista"/>
        <w:numPr>
          <w:ilvl w:val="0"/>
          <w:numId w:val="20"/>
        </w:numPr>
        <w:ind w:left="1134" w:hanging="774"/>
        <w:jc w:val="both"/>
      </w:pPr>
      <w:r w:rsidRPr="00635846">
        <w:rPr>
          <w:sz w:val="42"/>
          <w:szCs w:val="42"/>
        </w:rPr>
        <w:t xml:space="preserve">La Contraloría Social de la Universidad de </w:t>
      </w:r>
      <w:r>
        <w:rPr>
          <w:sz w:val="42"/>
          <w:szCs w:val="42"/>
        </w:rPr>
        <w:t>la Cañada</w:t>
      </w:r>
      <w:r w:rsidRPr="00635846">
        <w:rPr>
          <w:sz w:val="42"/>
          <w:szCs w:val="42"/>
        </w:rPr>
        <w:t>, ha difundido la información a través del portal universitario y ha validado los Programas de Trabajo Institucionales que sugier</w:t>
      </w:r>
      <w:r>
        <w:rPr>
          <w:sz w:val="42"/>
          <w:szCs w:val="42"/>
        </w:rPr>
        <w:t>e</w:t>
      </w:r>
      <w:r w:rsidRPr="00635846">
        <w:rPr>
          <w:sz w:val="42"/>
          <w:szCs w:val="42"/>
        </w:rPr>
        <w:t>n las instancias de la S</w:t>
      </w:r>
      <w:r>
        <w:rPr>
          <w:sz w:val="42"/>
          <w:szCs w:val="42"/>
        </w:rPr>
        <w:t xml:space="preserve">ecretaría de </w:t>
      </w:r>
      <w:r w:rsidRPr="00635846">
        <w:rPr>
          <w:sz w:val="42"/>
          <w:szCs w:val="42"/>
        </w:rPr>
        <w:t>E</w:t>
      </w:r>
      <w:r>
        <w:rPr>
          <w:sz w:val="42"/>
          <w:szCs w:val="42"/>
        </w:rPr>
        <w:t xml:space="preserve">ducación </w:t>
      </w:r>
      <w:r w:rsidRPr="00635846">
        <w:rPr>
          <w:sz w:val="42"/>
          <w:szCs w:val="42"/>
        </w:rPr>
        <w:t>P</w:t>
      </w:r>
      <w:r>
        <w:rPr>
          <w:sz w:val="42"/>
          <w:szCs w:val="42"/>
        </w:rPr>
        <w:t>ública (SEP)</w:t>
      </w:r>
      <w:r w:rsidRPr="00635846">
        <w:rPr>
          <w:sz w:val="42"/>
          <w:szCs w:val="42"/>
        </w:rPr>
        <w:t>.</w:t>
      </w:r>
    </w:p>
    <w:p w:rsidR="00635846" w:rsidRPr="00635846" w:rsidRDefault="00635846" w:rsidP="00257EBB">
      <w:pPr>
        <w:pStyle w:val="Prrafodelista"/>
        <w:ind w:left="1134"/>
        <w:jc w:val="both"/>
      </w:pPr>
    </w:p>
    <w:p w:rsidR="007204FE" w:rsidRDefault="00635846" w:rsidP="00D365A4">
      <w:pPr>
        <w:pStyle w:val="Prrafodelista"/>
        <w:numPr>
          <w:ilvl w:val="0"/>
          <w:numId w:val="17"/>
        </w:numPr>
        <w:spacing w:before="100" w:beforeAutospacing="1" w:after="75"/>
        <w:ind w:left="1134" w:right="119" w:hanging="709"/>
        <w:jc w:val="both"/>
      </w:pPr>
      <w:r w:rsidRPr="00257EBB">
        <w:rPr>
          <w:sz w:val="42"/>
          <w:szCs w:val="42"/>
        </w:rPr>
        <w:t>Están a disposición l</w:t>
      </w:r>
      <w:r w:rsidR="00257EBB" w:rsidRPr="00257EBB">
        <w:rPr>
          <w:sz w:val="42"/>
          <w:szCs w:val="42"/>
        </w:rPr>
        <w:t>os</w:t>
      </w:r>
      <w:r w:rsidRPr="00257EBB">
        <w:rPr>
          <w:sz w:val="42"/>
          <w:szCs w:val="42"/>
        </w:rPr>
        <w:t xml:space="preserve"> </w:t>
      </w:r>
      <w:r w:rsidR="00257EBB" w:rsidRPr="00257EBB">
        <w:rPr>
          <w:sz w:val="42"/>
          <w:szCs w:val="42"/>
        </w:rPr>
        <w:t>informes</w:t>
      </w:r>
      <w:hyperlink r:id="rId27" w:tgtFrame="_blank" w:history="1">
        <w:r w:rsidR="00257EBB" w:rsidRPr="00257EBB">
          <w:rPr>
            <w:sz w:val="42"/>
            <w:szCs w:val="42"/>
          </w:rPr>
          <w:t xml:space="preserve"> del Comité de Contraloría Social</w:t>
        </w:r>
      </w:hyperlink>
      <w:r w:rsidR="00257EBB" w:rsidRPr="00257EBB">
        <w:rPr>
          <w:sz w:val="42"/>
          <w:szCs w:val="42"/>
        </w:rPr>
        <w:t xml:space="preserve">, (antes </w:t>
      </w:r>
      <w:r w:rsidRPr="00257EBB">
        <w:rPr>
          <w:sz w:val="42"/>
          <w:szCs w:val="42"/>
        </w:rPr>
        <w:t xml:space="preserve">cédulas de </w:t>
      </w:r>
      <w:r w:rsidR="00257EBB" w:rsidRPr="00257EBB">
        <w:rPr>
          <w:sz w:val="42"/>
          <w:szCs w:val="42"/>
        </w:rPr>
        <w:t>v</w:t>
      </w:r>
      <w:r w:rsidRPr="00257EBB">
        <w:rPr>
          <w:sz w:val="42"/>
          <w:szCs w:val="42"/>
        </w:rPr>
        <w:t xml:space="preserve">igilancia </w:t>
      </w:r>
      <w:r w:rsidR="00257EBB" w:rsidRPr="00257EBB">
        <w:rPr>
          <w:sz w:val="42"/>
          <w:szCs w:val="42"/>
        </w:rPr>
        <w:t xml:space="preserve">e informes anuales) </w:t>
      </w:r>
      <w:r w:rsidRPr="00257EBB">
        <w:rPr>
          <w:sz w:val="42"/>
          <w:szCs w:val="42"/>
        </w:rPr>
        <w:t>a través de la página de Internet Institucional</w:t>
      </w:r>
      <w:r>
        <w:t>.</w:t>
      </w:r>
      <w:r w:rsidR="009961D6">
        <w:t xml:space="preserve"> </w:t>
      </w:r>
    </w:p>
    <w:p w:rsidR="00D365A4" w:rsidRDefault="00D365A4" w:rsidP="00D365A4">
      <w:pPr>
        <w:pStyle w:val="Prrafodelista"/>
        <w:spacing w:before="100" w:beforeAutospacing="1" w:after="75" w:line="240" w:lineRule="auto"/>
        <w:ind w:left="1134" w:right="120"/>
        <w:jc w:val="both"/>
      </w:pPr>
    </w:p>
    <w:p w:rsidR="00A11E4A" w:rsidRPr="00653405" w:rsidRDefault="00D365A4" w:rsidP="004A4604">
      <w:pPr>
        <w:pStyle w:val="Prrafodelista"/>
        <w:numPr>
          <w:ilvl w:val="0"/>
          <w:numId w:val="17"/>
        </w:numPr>
        <w:spacing w:before="100" w:beforeAutospacing="1" w:after="75"/>
        <w:ind w:left="1134" w:right="119" w:hanging="709"/>
        <w:jc w:val="both"/>
      </w:pPr>
      <w:r w:rsidRPr="00D365A4">
        <w:rPr>
          <w:sz w:val="42"/>
          <w:szCs w:val="42"/>
        </w:rPr>
        <w:t>L</w:t>
      </w:r>
      <w:r w:rsidR="00257EBB" w:rsidRPr="00D365A4">
        <w:rPr>
          <w:sz w:val="42"/>
          <w:szCs w:val="42"/>
        </w:rPr>
        <w:t>a</w:t>
      </w:r>
      <w:r w:rsidRPr="00D365A4">
        <w:rPr>
          <w:sz w:val="42"/>
          <w:szCs w:val="42"/>
        </w:rPr>
        <w:t xml:space="preserve"> </w:t>
      </w:r>
      <w:r w:rsidR="00257EBB" w:rsidRPr="00D365A4">
        <w:rPr>
          <w:sz w:val="42"/>
          <w:szCs w:val="42"/>
        </w:rPr>
        <w:t>Institución incluy</w:t>
      </w:r>
      <w:r w:rsidRPr="00D365A4">
        <w:rPr>
          <w:sz w:val="42"/>
          <w:szCs w:val="42"/>
        </w:rPr>
        <w:t xml:space="preserve">ó </w:t>
      </w:r>
      <w:r w:rsidR="00257EBB" w:rsidRPr="00D365A4">
        <w:rPr>
          <w:sz w:val="42"/>
          <w:szCs w:val="42"/>
        </w:rPr>
        <w:t>en su página de Internet</w:t>
      </w:r>
      <w:r w:rsidRPr="00D365A4">
        <w:rPr>
          <w:sz w:val="42"/>
          <w:szCs w:val="42"/>
        </w:rPr>
        <w:t>, las actividades de difusión 20</w:t>
      </w:r>
      <w:r w:rsidR="00D11CB2">
        <w:rPr>
          <w:sz w:val="42"/>
          <w:szCs w:val="42"/>
        </w:rPr>
        <w:t>2</w:t>
      </w:r>
      <w:r w:rsidRPr="00D365A4">
        <w:rPr>
          <w:sz w:val="42"/>
          <w:szCs w:val="42"/>
        </w:rPr>
        <w:t xml:space="preserve">1, mismo que considera lo establecido en las Reglas de Operación del Programa. </w:t>
      </w:r>
    </w:p>
    <w:sectPr w:rsidR="00A11E4A" w:rsidRPr="00653405" w:rsidSect="003F72C3">
      <w:headerReference w:type="default" r:id="rId28"/>
      <w:footerReference w:type="default" r:id="rId29"/>
      <w:headerReference w:type="first" r:id="rId30"/>
      <w:footerReference w:type="first" r:id="rId31"/>
      <w:pgSz w:w="16838" w:h="11906" w:orient="landscape" w:code="9"/>
      <w:pgMar w:top="648" w:right="962" w:bottom="648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93" w:rsidRDefault="003A1D93">
      <w:pPr>
        <w:spacing w:line="240" w:lineRule="auto"/>
      </w:pPr>
      <w:r>
        <w:separator/>
      </w:r>
    </w:p>
    <w:p w:rsidR="003A1D93" w:rsidRDefault="003A1D93"/>
  </w:endnote>
  <w:endnote w:type="continuationSeparator" w:id="0">
    <w:p w:rsidR="003A1D93" w:rsidRDefault="003A1D93">
      <w:pPr>
        <w:spacing w:line="240" w:lineRule="auto"/>
      </w:pPr>
      <w:r>
        <w:continuationSeparator/>
      </w:r>
    </w:p>
    <w:p w:rsidR="003A1D93" w:rsidRDefault="003A1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1A7" w:rsidRPr="008F576E" w:rsidRDefault="007201A7">
    <w:pPr>
      <w:pStyle w:val="Piedepgina"/>
      <w:rPr>
        <w:lang w:val="es-ES_tradnl"/>
      </w:rPr>
    </w:pPr>
  </w:p>
  <w:p w:rsidR="007201A7" w:rsidRPr="008F576E" w:rsidRDefault="007201A7">
    <w:pPr>
      <w:rPr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725" w:rsidRDefault="00A3672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DB7220F" wp14:editId="731A8B59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orma libre: Forma 8" descr="Degradado verde en un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B7220F" id="Forma libre: Forma 8" o:spid="_x0000_s1035" alt="Degradado verde en un rectángulo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93" w:rsidRDefault="003A1D93">
      <w:pPr>
        <w:spacing w:line="240" w:lineRule="auto"/>
      </w:pPr>
      <w:r>
        <w:separator/>
      </w:r>
    </w:p>
    <w:p w:rsidR="003A1D93" w:rsidRDefault="003A1D93"/>
  </w:footnote>
  <w:footnote w:type="continuationSeparator" w:id="0">
    <w:p w:rsidR="003A1D93" w:rsidRDefault="003A1D93">
      <w:pPr>
        <w:spacing w:line="240" w:lineRule="auto"/>
      </w:pPr>
      <w:r>
        <w:continuationSeparator/>
      </w:r>
    </w:p>
    <w:p w:rsidR="003A1D93" w:rsidRDefault="003A1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1A7" w:rsidRPr="008F576E" w:rsidRDefault="007201A7">
    <w:pPr>
      <w:rPr>
        <w:lang w:val="es-ES_tradnl"/>
      </w:rPr>
    </w:pPr>
  </w:p>
  <w:p w:rsidR="007201A7" w:rsidRPr="008F576E" w:rsidRDefault="007201A7">
    <w:pPr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725" w:rsidRDefault="00A36725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870CFC" wp14:editId="4588A7E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orma libre: Forma 5" descr="Degradado verde en un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870CFC" id="Forma libre: Forma 5" o:spid="_x0000_s1034" alt="Degradado verde en un rectángulo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042D7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32E98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70BEA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AE67C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B232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6CE71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B2F12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2B50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4E238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5C353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0696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C73C44"/>
    <w:multiLevelType w:val="hybridMultilevel"/>
    <w:tmpl w:val="6ECAB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F7E7D"/>
    <w:multiLevelType w:val="multilevel"/>
    <w:tmpl w:val="D55C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DD598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EF4270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B263048"/>
    <w:multiLevelType w:val="hybridMultilevel"/>
    <w:tmpl w:val="D7A4531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972E4"/>
    <w:multiLevelType w:val="hybridMultilevel"/>
    <w:tmpl w:val="B3AC4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A70FD"/>
    <w:multiLevelType w:val="hybridMultilevel"/>
    <w:tmpl w:val="BA5E42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06653"/>
    <w:multiLevelType w:val="hybridMultilevel"/>
    <w:tmpl w:val="4FC21436"/>
    <w:lvl w:ilvl="0" w:tplc="080A000B">
      <w:start w:val="1"/>
      <w:numFmt w:val="bullet"/>
      <w:lvlText w:val=""/>
      <w:lvlJc w:val="left"/>
      <w:pPr>
        <w:ind w:left="4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9" w15:restartNumberingAfterBreak="0">
    <w:nsid w:val="69040CE0"/>
    <w:multiLevelType w:val="hybridMultilevel"/>
    <w:tmpl w:val="C0CCF504"/>
    <w:lvl w:ilvl="0" w:tplc="080A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9"/>
  </w:num>
  <w:num w:numId="15">
    <w:abstractNumId w:val="11"/>
  </w:num>
  <w:num w:numId="16">
    <w:abstractNumId w:val="12"/>
  </w:num>
  <w:num w:numId="17">
    <w:abstractNumId w:val="18"/>
  </w:num>
  <w:num w:numId="18">
    <w:abstractNumId w:val="16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4A"/>
    <w:rsid w:val="00064E3E"/>
    <w:rsid w:val="00077551"/>
    <w:rsid w:val="000A01FB"/>
    <w:rsid w:val="000A6E91"/>
    <w:rsid w:val="000E7C40"/>
    <w:rsid w:val="000F3566"/>
    <w:rsid w:val="001817A4"/>
    <w:rsid w:val="001945A1"/>
    <w:rsid w:val="001A035C"/>
    <w:rsid w:val="001D1771"/>
    <w:rsid w:val="0020743A"/>
    <w:rsid w:val="002400DD"/>
    <w:rsid w:val="002450DA"/>
    <w:rsid w:val="00257EBB"/>
    <w:rsid w:val="00263E3B"/>
    <w:rsid w:val="00264280"/>
    <w:rsid w:val="00272CEF"/>
    <w:rsid w:val="002A107B"/>
    <w:rsid w:val="002A6C8B"/>
    <w:rsid w:val="002B06E9"/>
    <w:rsid w:val="002B645A"/>
    <w:rsid w:val="002D1C03"/>
    <w:rsid w:val="002E7603"/>
    <w:rsid w:val="002F5404"/>
    <w:rsid w:val="00316D06"/>
    <w:rsid w:val="003A1D93"/>
    <w:rsid w:val="003C31E1"/>
    <w:rsid w:val="003D23A0"/>
    <w:rsid w:val="003F72C3"/>
    <w:rsid w:val="004638B0"/>
    <w:rsid w:val="004727A7"/>
    <w:rsid w:val="004858C9"/>
    <w:rsid w:val="004870D2"/>
    <w:rsid w:val="004A10E9"/>
    <w:rsid w:val="004B08A5"/>
    <w:rsid w:val="004B56DD"/>
    <w:rsid w:val="00517600"/>
    <w:rsid w:val="005453A6"/>
    <w:rsid w:val="00550DD3"/>
    <w:rsid w:val="005D7DF2"/>
    <w:rsid w:val="005E394D"/>
    <w:rsid w:val="00635846"/>
    <w:rsid w:val="0064444F"/>
    <w:rsid w:val="00653405"/>
    <w:rsid w:val="00662DFA"/>
    <w:rsid w:val="006B4542"/>
    <w:rsid w:val="006F038A"/>
    <w:rsid w:val="006F1D9B"/>
    <w:rsid w:val="007201A7"/>
    <w:rsid w:val="007204FE"/>
    <w:rsid w:val="0079224F"/>
    <w:rsid w:val="007B4FC5"/>
    <w:rsid w:val="007E0DF2"/>
    <w:rsid w:val="007E1D3F"/>
    <w:rsid w:val="00822310"/>
    <w:rsid w:val="00865DB9"/>
    <w:rsid w:val="0089202B"/>
    <w:rsid w:val="008B5297"/>
    <w:rsid w:val="008F576E"/>
    <w:rsid w:val="009415D1"/>
    <w:rsid w:val="00947F34"/>
    <w:rsid w:val="009961D6"/>
    <w:rsid w:val="009D3F3C"/>
    <w:rsid w:val="00A11E4A"/>
    <w:rsid w:val="00A340F2"/>
    <w:rsid w:val="00A345EB"/>
    <w:rsid w:val="00A36725"/>
    <w:rsid w:val="00A40BE9"/>
    <w:rsid w:val="00A43D5D"/>
    <w:rsid w:val="00A56E06"/>
    <w:rsid w:val="00A75635"/>
    <w:rsid w:val="00A9462F"/>
    <w:rsid w:val="00AE183D"/>
    <w:rsid w:val="00B22D38"/>
    <w:rsid w:val="00B66C63"/>
    <w:rsid w:val="00B727BE"/>
    <w:rsid w:val="00C823A2"/>
    <w:rsid w:val="00CE3710"/>
    <w:rsid w:val="00CF0BCA"/>
    <w:rsid w:val="00CF2287"/>
    <w:rsid w:val="00D11CB2"/>
    <w:rsid w:val="00D33124"/>
    <w:rsid w:val="00D365A4"/>
    <w:rsid w:val="00D73210"/>
    <w:rsid w:val="00E84210"/>
    <w:rsid w:val="00EB63A0"/>
    <w:rsid w:val="00EC16CD"/>
    <w:rsid w:val="00EC4495"/>
    <w:rsid w:val="00F3116A"/>
    <w:rsid w:val="00F62578"/>
    <w:rsid w:val="00F65B05"/>
    <w:rsid w:val="00F75B6F"/>
    <w:rsid w:val="00F81B48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s-E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6E"/>
    <w:rPr>
      <w:rFonts w:ascii="Microsoft Sans Serif" w:hAnsi="Microsoft Sans Serif" w:cs="Microsoft Sans Serif"/>
      <w:sz w:val="24"/>
    </w:rPr>
  </w:style>
  <w:style w:type="paragraph" w:styleId="Ttulo1">
    <w:name w:val="heading 1"/>
    <w:basedOn w:val="Normal"/>
    <w:link w:val="Ttulo1Car"/>
    <w:autoRedefine/>
    <w:uiPriority w:val="2"/>
    <w:qFormat/>
    <w:rsid w:val="008F576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="Franklin Gothic Demi" w:hAnsi="Franklin Gothic Dem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Ttulo2">
    <w:name w:val="heading 2"/>
    <w:basedOn w:val="Normal"/>
    <w:link w:val="Ttulo2Car"/>
    <w:uiPriority w:val="2"/>
    <w:unhideWhenUsed/>
    <w:qFormat/>
    <w:rsid w:val="008F576E"/>
    <w:pPr>
      <w:spacing w:before="60" w:after="20"/>
      <w:jc w:val="right"/>
      <w:outlineLvl w:val="1"/>
    </w:pPr>
    <w:rPr>
      <w:rFonts w:ascii="Franklin Gothic Demi" w:hAnsi="Franklin Gothic Demi"/>
      <w:spacing w:val="40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8F576E"/>
    <w:pPr>
      <w:keepNext/>
      <w:keepLines/>
      <w:spacing w:before="40"/>
      <w:outlineLvl w:val="2"/>
    </w:pPr>
    <w:rPr>
      <w:rFonts w:ascii="Franklin Gothic Demi" w:eastAsiaTheme="majorEastAsia" w:hAnsi="Franklin Gothic Demi" w:cstheme="majorBidi"/>
      <w:color w:val="07854D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2"/>
    <w:semiHidden/>
    <w:unhideWhenUsed/>
    <w:qFormat/>
    <w:rsid w:val="008F576E"/>
    <w:pPr>
      <w:keepNext/>
      <w:keepLines/>
      <w:spacing w:before="40"/>
      <w:outlineLvl w:val="3"/>
    </w:pPr>
    <w:rPr>
      <w:rFonts w:ascii="Franklin Gothic Demi" w:eastAsiaTheme="majorEastAsia" w:hAnsi="Franklin Gothic Demi" w:cstheme="majorBidi"/>
      <w:i/>
      <w:iCs/>
      <w:color w:val="07864E" w:themeColor="accent1" w:themeShade="80"/>
    </w:rPr>
  </w:style>
  <w:style w:type="paragraph" w:styleId="Ttulo5">
    <w:name w:val="heading 5"/>
    <w:basedOn w:val="Normal"/>
    <w:next w:val="Normal"/>
    <w:link w:val="Ttulo5Car"/>
    <w:uiPriority w:val="2"/>
    <w:semiHidden/>
    <w:unhideWhenUsed/>
    <w:qFormat/>
    <w:rsid w:val="008F576E"/>
    <w:pPr>
      <w:keepNext/>
      <w:keepLines/>
      <w:spacing w:before="40"/>
      <w:outlineLvl w:val="4"/>
    </w:pPr>
    <w:rPr>
      <w:rFonts w:ascii="Franklin Gothic Demi" w:eastAsiaTheme="majorEastAsia" w:hAnsi="Franklin Gothic Demi" w:cstheme="majorBidi"/>
      <w:b/>
      <w:i/>
    </w:rPr>
  </w:style>
  <w:style w:type="paragraph" w:styleId="Ttulo6">
    <w:name w:val="heading 6"/>
    <w:basedOn w:val="Normal"/>
    <w:next w:val="Normal"/>
    <w:link w:val="Ttulo6Car"/>
    <w:uiPriority w:val="2"/>
    <w:semiHidden/>
    <w:unhideWhenUsed/>
    <w:qFormat/>
    <w:rsid w:val="008F576E"/>
    <w:pPr>
      <w:keepNext/>
      <w:keepLines/>
      <w:spacing w:before="40"/>
      <w:outlineLvl w:val="5"/>
    </w:pPr>
    <w:rPr>
      <w:rFonts w:ascii="Franklin Gothic Demi" w:eastAsiaTheme="majorEastAsia" w:hAnsi="Franklin Gothic Demi" w:cstheme="majorBidi"/>
      <w:color w:val="07854D" w:themeColor="accent1" w:themeShade="7F"/>
    </w:rPr>
  </w:style>
  <w:style w:type="paragraph" w:styleId="Ttulo7">
    <w:name w:val="heading 7"/>
    <w:basedOn w:val="Normal"/>
    <w:next w:val="Normal"/>
    <w:link w:val="Ttulo7Car"/>
    <w:uiPriority w:val="2"/>
    <w:semiHidden/>
    <w:unhideWhenUsed/>
    <w:qFormat/>
    <w:rsid w:val="008F576E"/>
    <w:pPr>
      <w:keepNext/>
      <w:keepLines/>
      <w:spacing w:before="40"/>
      <w:outlineLvl w:val="6"/>
    </w:pPr>
    <w:rPr>
      <w:rFonts w:ascii="Franklin Gothic Demi" w:eastAsiaTheme="majorEastAsia" w:hAnsi="Franklin Gothic Demi" w:cstheme="majorBidi"/>
      <w:i/>
      <w:iCs/>
      <w:color w:val="07854D" w:themeColor="accent1" w:themeShade="7F"/>
    </w:rPr>
  </w:style>
  <w:style w:type="paragraph" w:styleId="Ttulo8">
    <w:name w:val="heading 8"/>
    <w:basedOn w:val="Normal"/>
    <w:next w:val="Normal"/>
    <w:link w:val="Ttulo8Car"/>
    <w:uiPriority w:val="2"/>
    <w:semiHidden/>
    <w:unhideWhenUsed/>
    <w:qFormat/>
    <w:rsid w:val="008F576E"/>
    <w:pPr>
      <w:keepNext/>
      <w:keepLines/>
      <w:spacing w:before="40"/>
      <w:outlineLvl w:val="7"/>
    </w:pPr>
    <w:rPr>
      <w:rFonts w:ascii="Franklin Gothic Demi" w:eastAsiaTheme="majorEastAsia" w:hAnsi="Franklin Gothic Demi" w:cstheme="majorBidi"/>
      <w:color w:val="17472F" w:themeColor="accent3" w:themeShade="80"/>
      <w:szCs w:val="21"/>
    </w:rPr>
  </w:style>
  <w:style w:type="paragraph" w:styleId="Ttulo9">
    <w:name w:val="heading 9"/>
    <w:basedOn w:val="Normal"/>
    <w:next w:val="Normal"/>
    <w:link w:val="Ttulo9Car"/>
    <w:uiPriority w:val="2"/>
    <w:semiHidden/>
    <w:unhideWhenUsed/>
    <w:qFormat/>
    <w:rsid w:val="008F576E"/>
    <w:pPr>
      <w:keepNext/>
      <w:keepLines/>
      <w:spacing w:before="40"/>
      <w:outlineLvl w:val="8"/>
    </w:pPr>
    <w:rPr>
      <w:rFonts w:ascii="Franklin Gothic Demi" w:eastAsiaTheme="majorEastAsia" w:hAnsi="Franklin Gothic Demi" w:cstheme="majorBidi"/>
      <w:b/>
      <w:iCs/>
      <w:color w:val="17472F" w:themeColor="accent3" w:themeShade="8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semiHidden/>
    <w:unhideWhenUsed/>
    <w:qFormat/>
    <w:rsid w:val="008F576E"/>
    <w:rPr>
      <w:rFonts w:ascii="Microsoft Sans Serif" w:hAnsi="Microsoft Sans Serif" w:cs="Microsoft Sans Serif"/>
      <w:b/>
      <w:bCs/>
      <w:i/>
      <w:iCs/>
      <w:spacing w:val="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576E"/>
    <w:rPr>
      <w:rFonts w:ascii="Microsoft Sans Serif" w:hAnsi="Microsoft Sans Serif" w:cs="Microsoft Sans Serif"/>
      <w:b/>
      <w:bCs/>
      <w:caps w:val="0"/>
      <w:smallCaps/>
      <w:color w:val="07864E" w:themeColor="accent1" w:themeShade="80"/>
      <w:spacing w:val="0"/>
    </w:rPr>
  </w:style>
  <w:style w:type="character" w:customStyle="1" w:styleId="Ttulo1Car">
    <w:name w:val="Título 1 Car"/>
    <w:basedOn w:val="Fuentedeprrafopredeter"/>
    <w:link w:val="Ttulo1"/>
    <w:uiPriority w:val="2"/>
    <w:rsid w:val="008F576E"/>
    <w:rPr>
      <w:rFonts w:ascii="Franklin Gothic Demi" w:hAnsi="Franklin Gothic Dem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tulo">
    <w:name w:val="Title"/>
    <w:basedOn w:val="Normal"/>
    <w:link w:val="TtuloCar"/>
    <w:uiPriority w:val="1"/>
    <w:qFormat/>
    <w:rsid w:val="008F576E"/>
    <w:pPr>
      <w:spacing w:before="80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8F576E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paragraph" w:styleId="Encabezado">
    <w:name w:val="header"/>
    <w:basedOn w:val="Normal"/>
    <w:link w:val="EncabezadoCar"/>
    <w:uiPriority w:val="99"/>
    <w:rsid w:val="008F576E"/>
    <w:pPr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76E"/>
    <w:rPr>
      <w:rFonts w:ascii="Microsoft Sans Serif" w:hAnsi="Microsoft Sans Serif" w:cs="Microsoft Sans Serif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8F576E"/>
    <w:rPr>
      <w:rFonts w:ascii="Microsoft Sans Serif" w:hAnsi="Microsoft Sans Serif" w:cs="Microsoft Sans Serif"/>
      <w:color w:val="808080"/>
    </w:rPr>
  </w:style>
  <w:style w:type="table" w:styleId="Tablaconcuadrcula">
    <w:name w:val="Table Grid"/>
    <w:basedOn w:val="Tablanormal"/>
    <w:uiPriority w:val="39"/>
    <w:rsid w:val="008F57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2"/>
    <w:semiHidden/>
    <w:rsid w:val="008F576E"/>
    <w:rPr>
      <w:rFonts w:ascii="Franklin Gothic Demi" w:eastAsiaTheme="majorEastAsia" w:hAnsi="Franklin Gothic Demi" w:cstheme="majorBidi"/>
      <w:b/>
      <w:i/>
      <w:sz w:val="24"/>
    </w:rPr>
  </w:style>
  <w:style w:type="paragraph" w:customStyle="1" w:styleId="Normalderecha">
    <w:name w:val="Normal derecha"/>
    <w:basedOn w:val="Normal"/>
    <w:qFormat/>
    <w:rsid w:val="008F576E"/>
    <w:pPr>
      <w:spacing w:before="60" w:after="20"/>
    </w:pPr>
    <w:rPr>
      <w:rFonts w:eastAsiaTheme="majorEastAsia"/>
      <w:b/>
      <w:color w:val="0D0D0D" w:themeColor="text1" w:themeTint="F2"/>
      <w:spacing w:val="4"/>
      <w:sz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2"/>
    <w:semiHidden/>
    <w:rsid w:val="008F576E"/>
    <w:rPr>
      <w:rFonts w:ascii="Franklin Gothic Demi" w:eastAsiaTheme="majorEastAsia" w:hAnsi="Franklin Gothic Demi" w:cstheme="majorBidi"/>
      <w:color w:val="07854D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2"/>
    <w:semiHidden/>
    <w:rsid w:val="008F576E"/>
    <w:rPr>
      <w:rFonts w:ascii="Franklin Gothic Demi" w:eastAsiaTheme="majorEastAsia" w:hAnsi="Franklin Gothic Demi" w:cstheme="majorBidi"/>
      <w:color w:val="17472F" w:themeColor="accent3" w:themeShade="80"/>
      <w:sz w:val="24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8F576E"/>
    <w:rPr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576E"/>
    <w:rPr>
      <w:rFonts w:ascii="Microsoft Sans Serif" w:hAnsi="Microsoft Sans Serif" w:cs="Microsoft Sans Serif"/>
      <w:sz w:val="24"/>
      <w:lang w:eastAsia="en-US"/>
    </w:rPr>
  </w:style>
  <w:style w:type="table" w:styleId="Cuadrculadetablaclara">
    <w:name w:val="Grid Table Light"/>
    <w:basedOn w:val="Tablanormal"/>
    <w:uiPriority w:val="40"/>
    <w:rsid w:val="008F576E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2Car">
    <w:name w:val="Título 2 Car"/>
    <w:basedOn w:val="Fuentedeprrafopredeter"/>
    <w:link w:val="Ttulo2"/>
    <w:uiPriority w:val="2"/>
    <w:rsid w:val="008F576E"/>
    <w:rPr>
      <w:rFonts w:ascii="Franklin Gothic Demi" w:hAnsi="Franklin Gothic Demi" w:cs="Microsoft Sans Serif"/>
      <w:spacing w:val="40"/>
      <w:sz w:val="24"/>
    </w:rPr>
  </w:style>
  <w:style w:type="table" w:customStyle="1" w:styleId="Informacindeventas">
    <w:name w:val="Información de ventas"/>
    <w:basedOn w:val="Tablanormal"/>
    <w:uiPriority w:val="99"/>
    <w:rsid w:val="008F576E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Tabladecontenido">
    <w:name w:val="Tabla de contenido"/>
    <w:basedOn w:val="Tablanormal"/>
    <w:uiPriority w:val="99"/>
    <w:rsid w:val="008F576E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Ttulo9Car">
    <w:name w:val="Título 9 Car"/>
    <w:basedOn w:val="Fuentedeprrafopredeter"/>
    <w:link w:val="Ttulo9"/>
    <w:uiPriority w:val="2"/>
    <w:semiHidden/>
    <w:rsid w:val="008F576E"/>
    <w:rPr>
      <w:rFonts w:ascii="Franklin Gothic Demi" w:eastAsiaTheme="majorEastAsia" w:hAnsi="Franklin Gothic Demi" w:cstheme="majorBidi"/>
      <w:b/>
      <w:iCs/>
      <w:color w:val="17472F" w:themeColor="accent3" w:themeShade="80"/>
      <w:sz w:val="24"/>
      <w:szCs w:val="21"/>
    </w:rPr>
  </w:style>
  <w:style w:type="table" w:customStyle="1" w:styleId="Tabladeltotal">
    <w:name w:val="Tabla del total"/>
    <w:basedOn w:val="Tablanormal"/>
    <w:uiPriority w:val="99"/>
    <w:rsid w:val="008F576E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lanormal2">
    <w:name w:val="Plain Table 2"/>
    <w:basedOn w:val="Tablanormal"/>
    <w:uiPriority w:val="42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8F576E"/>
    <w:rPr>
      <w:rFonts w:ascii="Franklin Gothic Demi" w:eastAsiaTheme="majorEastAsia" w:hAnsi="Franklin Gothic Demi" w:cstheme="majorBidi"/>
      <w:color w:val="07854D" w:themeColor="accent1" w:themeShade="7F"/>
      <w:sz w:val="24"/>
      <w:szCs w:val="24"/>
    </w:rPr>
  </w:style>
  <w:style w:type="paragraph" w:customStyle="1" w:styleId="Estilo1">
    <w:name w:val="Estilo 1"/>
    <w:basedOn w:val="Normal"/>
    <w:link w:val="Carcterdeestilo1"/>
    <w:qFormat/>
    <w:rsid w:val="004B56DD"/>
    <w:pPr>
      <w:framePr w:hSpace="180" w:wrap="around" w:vAnchor="text" w:hAnchor="margin" w:xAlign="center" w:y="5211"/>
      <w:spacing w:before="60" w:after="20"/>
    </w:pPr>
    <w:rPr>
      <w:rFonts w:ascii="Franklin Gothic Demi" w:eastAsiaTheme="majorEastAsia" w:hAnsi="Franklin Gothic Demi"/>
      <w:color w:val="236A46" w:themeColor="accent3" w:themeShade="BF"/>
      <w:spacing w:val="4"/>
      <w:sz w:val="22"/>
      <w:szCs w:val="28"/>
    </w:rPr>
  </w:style>
  <w:style w:type="character" w:customStyle="1" w:styleId="Carcterdeestilo1">
    <w:name w:val="Carácter de estilo 1"/>
    <w:basedOn w:val="Fuentedeprrafopredeter"/>
    <w:link w:val="Estilo1"/>
    <w:rsid w:val="004B56DD"/>
    <w:rPr>
      <w:rFonts w:ascii="Franklin Gothic Demi" w:eastAsiaTheme="majorEastAsia" w:hAnsi="Franklin Gothic Demi" w:cs="Microsoft Sans Serif"/>
      <w:color w:val="236A46" w:themeColor="accent3" w:themeShade="BF"/>
      <w:spacing w:val="4"/>
      <w:sz w:val="22"/>
      <w:szCs w:val="28"/>
    </w:rPr>
  </w:style>
  <w:style w:type="character" w:customStyle="1" w:styleId="Ttulo4Car">
    <w:name w:val="Título 4 Car"/>
    <w:basedOn w:val="Fuentedeprrafopredeter"/>
    <w:link w:val="Ttulo4"/>
    <w:uiPriority w:val="2"/>
    <w:semiHidden/>
    <w:rsid w:val="008F576E"/>
    <w:rPr>
      <w:rFonts w:ascii="Franklin Gothic Demi" w:eastAsiaTheme="majorEastAsia" w:hAnsi="Franklin Gothic Demi" w:cstheme="majorBidi"/>
      <w:i/>
      <w:iCs/>
      <w:color w:val="07864E" w:themeColor="accent1" w:themeShade="80"/>
      <w:sz w:val="24"/>
    </w:rPr>
  </w:style>
  <w:style w:type="character" w:customStyle="1" w:styleId="Ttulo7Car">
    <w:name w:val="Título 7 Car"/>
    <w:basedOn w:val="Fuentedeprrafopredeter"/>
    <w:link w:val="Ttulo7"/>
    <w:uiPriority w:val="2"/>
    <w:semiHidden/>
    <w:rsid w:val="008F576E"/>
    <w:rPr>
      <w:rFonts w:ascii="Franklin Gothic Demi" w:eastAsiaTheme="majorEastAsia" w:hAnsi="Franklin Gothic Demi" w:cstheme="majorBidi"/>
      <w:i/>
      <w:iCs/>
      <w:color w:val="07854D" w:themeColor="accent1" w:themeShade="7F"/>
      <w:sz w:val="24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576E"/>
    <w:rPr>
      <w:rFonts w:ascii="Microsoft Sans Serif" w:hAnsi="Microsoft Sans Serif" w:cs="Microsoft Sans Serif"/>
      <w:i/>
      <w:iCs/>
      <w:color w:val="07864E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576E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576E"/>
    <w:rPr>
      <w:rFonts w:ascii="Microsoft Sans Serif" w:hAnsi="Microsoft Sans Serif" w:cs="Microsoft Sans Serif"/>
      <w:i/>
      <w:iCs/>
      <w:color w:val="07864E" w:themeColor="accent1" w:themeShade="80"/>
      <w:sz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F576E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Textodebloque">
    <w:name w:val="Block Text"/>
    <w:basedOn w:val="Normal"/>
    <w:uiPriority w:val="99"/>
    <w:semiHidden/>
    <w:unhideWhenUsed/>
    <w:rsid w:val="008F576E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Hipervnculovisitado">
    <w:name w:val="FollowedHyperlink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color w:val="444027" w:themeColor="background2" w:themeShade="40"/>
      <w:u w:val="single"/>
    </w:rPr>
  </w:style>
  <w:style w:type="character" w:styleId="Hipervnculo">
    <w:name w:val="Hyperlink"/>
    <w:basedOn w:val="Fuentedeprrafopredeter"/>
    <w:uiPriority w:val="99"/>
    <w:unhideWhenUsed/>
    <w:rsid w:val="008F576E"/>
    <w:rPr>
      <w:rFonts w:ascii="Microsoft Sans Serif" w:hAnsi="Microsoft Sans Serif" w:cs="Microsoft Sans Serif"/>
      <w:color w:val="055971" w:themeColor="accent6" w:themeShade="80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color w:val="595959" w:themeColor="text1" w:themeTint="A6"/>
      <w:shd w:val="clear" w:color="auto" w:fill="E6E6E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8F576E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8F576E"/>
    <w:rPr>
      <w:rFonts w:ascii="Microsoft Sans Serif" w:hAnsi="Microsoft Sans Serif" w:cs="Microsoft Sans Serif"/>
      <w:b/>
      <w:caps/>
      <w:color w:val="000000" w:themeColor="text1"/>
      <w:spacing w:val="15"/>
      <w:sz w:val="32"/>
      <w:szCs w:val="22"/>
    </w:rPr>
  </w:style>
  <w:style w:type="paragraph" w:styleId="Fecha">
    <w:name w:val="Date"/>
    <w:basedOn w:val="Normal"/>
    <w:next w:val="Normal"/>
    <w:link w:val="FechaCar"/>
    <w:uiPriority w:val="99"/>
    <w:rsid w:val="008F576E"/>
    <w:rPr>
      <w:rFonts w:ascii="Franklin Gothic Demi" w:hAnsi="Franklin Gothic Demi"/>
      <w:color w:val="000000" w:themeColor="text1"/>
      <w:sz w:val="32"/>
      <w:szCs w:val="32"/>
    </w:rPr>
  </w:style>
  <w:style w:type="character" w:customStyle="1" w:styleId="FechaCar">
    <w:name w:val="Fecha Car"/>
    <w:basedOn w:val="Fuentedeprrafopredeter"/>
    <w:link w:val="Fecha"/>
    <w:uiPriority w:val="99"/>
    <w:rsid w:val="008F576E"/>
    <w:rPr>
      <w:rFonts w:ascii="Franklin Gothic Demi" w:hAnsi="Franklin Gothic Demi" w:cs="Microsoft Sans Serif"/>
      <w:color w:val="000000" w:themeColor="text1"/>
      <w:sz w:val="32"/>
      <w:szCs w:val="32"/>
    </w:rPr>
  </w:style>
  <w:style w:type="character" w:customStyle="1" w:styleId="Mention">
    <w:name w:val="Mention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8F576E"/>
    <w:pPr>
      <w:numPr>
        <w:numId w:val="11"/>
      </w:numPr>
    </w:pPr>
  </w:style>
  <w:style w:type="numbering" w:styleId="1ai">
    <w:name w:val="Outline List 1"/>
    <w:basedOn w:val="Sinlista"/>
    <w:uiPriority w:val="99"/>
    <w:semiHidden/>
    <w:unhideWhenUsed/>
    <w:rsid w:val="008F576E"/>
    <w:pPr>
      <w:numPr>
        <w:numId w:val="12"/>
      </w:numPr>
    </w:pPr>
  </w:style>
  <w:style w:type="character" w:styleId="CdigoHTML">
    <w:name w:val="HTML Code"/>
    <w:basedOn w:val="Fuentedeprrafopredeter"/>
    <w:uiPriority w:val="99"/>
    <w:semiHidden/>
    <w:unhideWhenUsed/>
    <w:rsid w:val="008F576E"/>
    <w:rPr>
      <w:rFonts w:ascii="Consolas" w:hAnsi="Consolas" w:cs="Microsoft Sans Serif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8F576E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F576E"/>
    <w:rPr>
      <w:rFonts w:ascii="Microsoft Sans Serif" w:hAnsi="Microsoft Sans Serif" w:cs="Microsoft Sans Serif"/>
      <w:i/>
      <w:iCs/>
      <w:sz w:val="24"/>
    </w:rPr>
  </w:style>
  <w:style w:type="character" w:styleId="DefinicinHTML">
    <w:name w:val="HTML Definition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8F576E"/>
    <w:rPr>
      <w:rFonts w:ascii="Consolas" w:hAnsi="Consolas" w:cs="Microsoft Sans Serif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F576E"/>
    <w:rPr>
      <w:rFonts w:ascii="Consolas" w:hAnsi="Consolas" w:cs="Microsoft Sans Serif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</w:rPr>
  </w:style>
  <w:style w:type="character" w:styleId="TecladoHTML">
    <w:name w:val="HTML Keyboard"/>
    <w:basedOn w:val="Fuentedeprrafopredeter"/>
    <w:uiPriority w:val="99"/>
    <w:semiHidden/>
    <w:unhideWhenUsed/>
    <w:rsid w:val="008F576E"/>
    <w:rPr>
      <w:rFonts w:ascii="Consolas" w:hAnsi="Consolas" w:cs="Microsoft Sans Serif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576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576E"/>
    <w:rPr>
      <w:rFonts w:ascii="Consolas" w:hAnsi="Consolas" w:cs="Microsoft Sans Serif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F576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F576E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F576E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F576E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F576E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F576E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F576E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F576E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F576E"/>
    <w:pPr>
      <w:spacing w:after="100"/>
      <w:ind w:left="1920"/>
    </w:pPr>
  </w:style>
  <w:style w:type="character" w:styleId="Referenciasutil">
    <w:name w:val="Subtle Reference"/>
    <w:basedOn w:val="Fuentedeprrafopredeter"/>
    <w:uiPriority w:val="31"/>
    <w:semiHidden/>
    <w:unhideWhenUsed/>
    <w:qFormat/>
    <w:rsid w:val="008F576E"/>
    <w:rPr>
      <w:rFonts w:ascii="Microsoft Sans Serif" w:hAnsi="Microsoft Sans Serif" w:cs="Microsoft Sans Serif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F576E"/>
    <w:rPr>
      <w:rFonts w:ascii="Microsoft Sans Serif" w:hAnsi="Microsoft Sans Serif" w:cs="Microsoft Sans Serif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8F576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8F576E"/>
  </w:style>
  <w:style w:type="character" w:customStyle="1" w:styleId="Hashtag">
    <w:name w:val="Hashtag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F57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Franklin Gothic Demi" w:eastAsiaTheme="majorEastAsia" w:hAnsi="Franklin Gothic Demi" w:cstheme="majorBidi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F576E"/>
    <w:rPr>
      <w:rFonts w:ascii="Franklin Gothic Demi" w:eastAsiaTheme="majorEastAsia" w:hAnsi="Franklin Gothic Demi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8F576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8F576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F576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F576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F576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F576E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8F576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F576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F576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F576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F576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F576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8F576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F576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F576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F576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F576E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unhideWhenUsed/>
    <w:qFormat/>
    <w:rsid w:val="008F576E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F576E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F576E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F576E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F576E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F576E"/>
    <w:pPr>
      <w:numPr>
        <w:numId w:val="10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8F576E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F576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F576E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F576E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F576E"/>
    <w:pPr>
      <w:numPr>
        <w:numId w:val="5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F576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8F576E"/>
  </w:style>
  <w:style w:type="paragraph" w:styleId="Textomacro">
    <w:name w:val="macro"/>
    <w:link w:val="TextomacroCar"/>
    <w:uiPriority w:val="99"/>
    <w:semiHidden/>
    <w:unhideWhenUsed/>
    <w:rsid w:val="008F57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Microsoft Sans Serif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F576E"/>
    <w:rPr>
      <w:rFonts w:ascii="Consolas" w:hAnsi="Consolas" w:cs="Microsoft Sans Serif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576E"/>
    <w:pPr>
      <w:spacing w:line="240" w:lineRule="auto"/>
    </w:pPr>
    <w:rPr>
      <w:rFonts w:ascii="Franklin Gothic Demi" w:eastAsiaTheme="majorEastAsia" w:hAnsi="Franklin Gothic Demi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576E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576E"/>
    <w:rPr>
      <w:rFonts w:ascii="Microsoft Sans Serif" w:hAnsi="Microsoft Sans Serif" w:cs="Microsoft Sans Serif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8F576E"/>
    <w:pPr>
      <w:ind w:left="240" w:hanging="24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8F576E"/>
    <w:pPr>
      <w:spacing w:before="120"/>
    </w:pPr>
    <w:rPr>
      <w:rFonts w:ascii="Franklin Gothic Demi" w:eastAsiaTheme="majorEastAsia" w:hAnsi="Franklin Gothic Demi" w:cstheme="majorBidi"/>
      <w:b/>
      <w:bCs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57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576E"/>
    <w:rPr>
      <w:rFonts w:ascii="Microsoft Sans Serif" w:hAnsi="Microsoft Sans Serif" w:cs="Microsoft Sans Serif"/>
      <w:i/>
      <w:iCs/>
      <w:color w:val="404040" w:themeColor="text1" w:themeTint="BF"/>
      <w:sz w:val="24"/>
    </w:rPr>
  </w:style>
  <w:style w:type="character" w:styleId="nfasis">
    <w:name w:val="Emphasis"/>
    <w:basedOn w:val="Fuentedeprrafopredeter"/>
    <w:uiPriority w:val="20"/>
    <w:semiHidden/>
    <w:unhideWhenUsed/>
    <w:qFormat/>
    <w:rsid w:val="008F576E"/>
    <w:rPr>
      <w:rFonts w:ascii="Microsoft Sans Serif" w:hAnsi="Microsoft Sans Serif" w:cs="Microsoft Sans Serif"/>
      <w:i/>
      <w:iCs/>
    </w:rPr>
  </w:style>
  <w:style w:type="table" w:styleId="Listavistosa">
    <w:name w:val="Colorful List"/>
    <w:basedOn w:val="Tablanormal"/>
    <w:uiPriority w:val="72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8F576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F576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F576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57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576E"/>
    <w:rPr>
      <w:rFonts w:ascii="Microsoft Sans Serif" w:hAnsi="Microsoft Sans Serif" w:cs="Microsoft Sans Serif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57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576E"/>
    <w:rPr>
      <w:rFonts w:ascii="Microsoft Sans Serif" w:hAnsi="Microsoft Sans Serif" w:cs="Microsoft Sans Serif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76E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76E"/>
    <w:rPr>
      <w:rFonts w:ascii="Microsoft YaHei UI" w:eastAsia="Microsoft YaHei UI" w:hAnsi="Microsoft YaHei UI" w:cs="Microsoft Sans Serif"/>
    </w:rPr>
  </w:style>
  <w:style w:type="paragraph" w:styleId="Direccinsobre">
    <w:name w:val="envelope address"/>
    <w:basedOn w:val="Normal"/>
    <w:uiPriority w:val="99"/>
    <w:semiHidden/>
    <w:unhideWhenUsed/>
    <w:rsid w:val="008F576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Franklin Gothic Demi" w:eastAsiaTheme="majorEastAsia" w:hAnsi="Franklin Gothic Demi" w:cstheme="majorBidi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576E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576E"/>
    <w:rPr>
      <w:rFonts w:ascii="Microsoft YaHei UI" w:eastAsia="Microsoft YaHei UI" w:hAnsi="Microsoft YaHei UI" w:cs="Microsoft Sans Serif"/>
    </w:rPr>
  </w:style>
  <w:style w:type="numbering" w:styleId="ArtculoSeccin">
    <w:name w:val="Outline List 3"/>
    <w:basedOn w:val="Sinlista"/>
    <w:uiPriority w:val="99"/>
    <w:semiHidden/>
    <w:unhideWhenUsed/>
    <w:rsid w:val="008F576E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semiHidden/>
    <w:unhideWhenUsed/>
    <w:qFormat/>
    <w:rsid w:val="008F576E"/>
    <w:pPr>
      <w:spacing w:line="240" w:lineRule="auto"/>
    </w:pPr>
    <w:rPr>
      <w:rFonts w:ascii="Microsoft Sans Serif" w:hAnsi="Microsoft Sans Serif" w:cs="Microsoft Sans Serif"/>
      <w:sz w:val="24"/>
    </w:rPr>
  </w:style>
  <w:style w:type="paragraph" w:styleId="NormalWeb">
    <w:name w:val="Normal (Web)"/>
    <w:basedOn w:val="Normal"/>
    <w:uiPriority w:val="99"/>
    <w:semiHidden/>
    <w:unhideWhenUsed/>
    <w:rsid w:val="008F576E"/>
    <w:rPr>
      <w:rFonts w:ascii="Times New Roman" w:hAnsi="Times New Roman" w:cs="Times New Roman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7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76E"/>
    <w:rPr>
      <w:rFonts w:ascii="Microsoft Sans Serif" w:hAnsi="Microsoft Sans Serif" w:cs="Microsoft Sans Serif"/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F576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F576E"/>
    <w:rPr>
      <w:rFonts w:ascii="Microsoft Sans Serif" w:hAnsi="Microsoft Sans Serif" w:cs="Microsoft Sans Serif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576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576E"/>
    <w:rPr>
      <w:rFonts w:ascii="Microsoft Sans Serif" w:hAnsi="Microsoft Sans Serif" w:cs="Microsoft Sans Serif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F576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F576E"/>
    <w:rPr>
      <w:rFonts w:ascii="Microsoft Sans Serif" w:hAnsi="Microsoft Sans Serif" w:cs="Microsoft Sans Serif"/>
      <w:sz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F576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F576E"/>
    <w:rPr>
      <w:rFonts w:ascii="Microsoft Sans Serif" w:hAnsi="Microsoft Sans Serif" w:cs="Microsoft Sans Serif"/>
      <w:sz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576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576E"/>
    <w:rPr>
      <w:rFonts w:ascii="Microsoft Sans Serif" w:hAnsi="Microsoft Sans Serif" w:cs="Microsoft Sans Serif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F576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F576E"/>
    <w:rPr>
      <w:rFonts w:ascii="Microsoft Sans Serif" w:hAnsi="Microsoft Sans Serif" w:cs="Microsoft Sans Serif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F576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F576E"/>
    <w:rPr>
      <w:rFonts w:ascii="Microsoft Sans Serif" w:hAnsi="Microsoft Sans Serif" w:cs="Microsoft Sans Serif"/>
      <w:sz w:val="24"/>
    </w:rPr>
  </w:style>
  <w:style w:type="paragraph" w:styleId="Sangranormal">
    <w:name w:val="Normal Indent"/>
    <w:basedOn w:val="Normal"/>
    <w:uiPriority w:val="99"/>
    <w:semiHidden/>
    <w:unhideWhenUsed/>
    <w:rsid w:val="008F576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F576E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F576E"/>
    <w:rPr>
      <w:rFonts w:ascii="Microsoft Sans Serif" w:hAnsi="Microsoft Sans Serif" w:cs="Microsoft Sans Serif"/>
      <w:sz w:val="24"/>
    </w:rPr>
  </w:style>
  <w:style w:type="table" w:styleId="Tablamoderna">
    <w:name w:val="Table Contemporary"/>
    <w:basedOn w:val="Tablanormal"/>
    <w:uiPriority w:val="99"/>
    <w:semiHidden/>
    <w:unhideWhenUsed/>
    <w:rsid w:val="008F576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F576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F576E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F576E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F576E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F576E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F576E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F576E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F576E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F57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adelista2">
    <w:name w:val="List Table 2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adelista3">
    <w:name w:val="List Table 3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F57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F576E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F576E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F576E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F576E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F576E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F576E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F576E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F576E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F576E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F576E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F576E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F576E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F576E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F576E"/>
    <w:rPr>
      <w:rFonts w:ascii="Microsoft Sans Serif" w:hAnsi="Microsoft Sans Serif" w:cs="Microsoft Sans Serif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F576E"/>
  </w:style>
  <w:style w:type="character" w:customStyle="1" w:styleId="SaludoCar">
    <w:name w:val="Saludo Car"/>
    <w:basedOn w:val="Fuentedeprrafopredeter"/>
    <w:link w:val="Saludo"/>
    <w:uiPriority w:val="99"/>
    <w:semiHidden/>
    <w:rsid w:val="008F576E"/>
    <w:rPr>
      <w:rFonts w:ascii="Microsoft Sans Serif" w:hAnsi="Microsoft Sans Serif" w:cs="Microsoft Sans Serif"/>
      <w:sz w:val="24"/>
    </w:rPr>
  </w:style>
  <w:style w:type="table" w:styleId="Tablaconcolumnas1">
    <w:name w:val="Table Columns 1"/>
    <w:basedOn w:val="Tablanormal"/>
    <w:uiPriority w:val="99"/>
    <w:semiHidden/>
    <w:unhideWhenUsed/>
    <w:rsid w:val="008F576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F576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F576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F576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F576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8F576E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F576E"/>
    <w:rPr>
      <w:rFonts w:ascii="Microsoft Sans Serif" w:hAnsi="Microsoft Sans Serif" w:cs="Microsoft Sans Serif"/>
      <w:sz w:val="24"/>
    </w:rPr>
  </w:style>
  <w:style w:type="table" w:styleId="Tablabsica1">
    <w:name w:val="Table Simple 1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F576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F576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F576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8F576E"/>
    <w:pPr>
      <w:spacing w:line="240" w:lineRule="auto"/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F576E"/>
    <w:pPr>
      <w:spacing w:line="240" w:lineRule="auto"/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F576E"/>
    <w:pPr>
      <w:spacing w:line="240" w:lineRule="auto"/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F576E"/>
    <w:pPr>
      <w:spacing w:line="240" w:lineRule="auto"/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F576E"/>
    <w:pPr>
      <w:spacing w:line="240" w:lineRule="auto"/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F576E"/>
    <w:pPr>
      <w:spacing w:line="240" w:lineRule="auto"/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F576E"/>
    <w:pPr>
      <w:spacing w:line="240" w:lineRule="auto"/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F576E"/>
    <w:pPr>
      <w:spacing w:line="240" w:lineRule="auto"/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F576E"/>
    <w:pPr>
      <w:spacing w:line="240" w:lineRule="auto"/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F576E"/>
    <w:rPr>
      <w:rFonts w:ascii="Franklin Gothic Demi" w:eastAsiaTheme="majorEastAsia" w:hAnsi="Franklin Gothic Demi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576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576E"/>
    <w:rPr>
      <w:rFonts w:ascii="Consolas" w:hAnsi="Consolas" w:cs="Microsoft Sans Serif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8F576E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F576E"/>
    <w:rPr>
      <w:rFonts w:ascii="Microsoft Sans Serif" w:hAnsi="Microsoft Sans Serif" w:cs="Microsoft Sans Serif"/>
      <w:sz w:val="24"/>
    </w:rPr>
  </w:style>
  <w:style w:type="table" w:styleId="Tablaconcuadrcula1">
    <w:name w:val="Table Grid 1"/>
    <w:basedOn w:val="Tablanormal"/>
    <w:uiPriority w:val="99"/>
    <w:semiHidden/>
    <w:unhideWhenUsed/>
    <w:rsid w:val="008F576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8F576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8F576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8F576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F576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F576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F576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decuadrcula1clara">
    <w:name w:val="Grid Table 1 Light"/>
    <w:basedOn w:val="Tablanormal"/>
    <w:uiPriority w:val="46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8F576E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adecuadrcula3">
    <w:name w:val="Grid Table 3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8F57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8F576E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8F576E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8F576E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8F576E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8F576E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8F576E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8F576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8F576E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8F576E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8F576E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8F576E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8F576E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8F576E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8F576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F576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F576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576E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576E"/>
    <w:rPr>
      <w:rFonts w:ascii="Microsoft Sans Serif" w:hAnsi="Microsoft Sans Serif" w:cs="Microsoft Sans Serif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</w:rPr>
  </w:style>
  <w:style w:type="table" w:styleId="Tablaconefectos3D1">
    <w:name w:val="Table 3D effects 1"/>
    <w:basedOn w:val="Tablanormal"/>
    <w:uiPriority w:val="99"/>
    <w:semiHidden/>
    <w:unhideWhenUsed/>
    <w:rsid w:val="008F576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F576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F576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F5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unhideWhenUsed/>
    <w:qFormat/>
    <w:rsid w:val="008F576E"/>
    <w:rPr>
      <w:rFonts w:ascii="Microsoft Sans Serif" w:hAnsi="Microsoft Sans Serif" w:cs="Microsoft Sans Serif"/>
      <w:b/>
      <w:bCs/>
    </w:rPr>
  </w:style>
  <w:style w:type="character" w:styleId="Nmerodepgina">
    <w:name w:val="page number"/>
    <w:basedOn w:val="Fuentedeprrafopredeter"/>
    <w:uiPriority w:val="99"/>
    <w:semiHidden/>
    <w:unhideWhenUsed/>
    <w:rsid w:val="008F576E"/>
    <w:rPr>
      <w:rFonts w:ascii="Microsoft Sans Serif" w:hAnsi="Microsoft Sans Serif" w:cs="Microsoft Sans Seri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576E"/>
    <w:pPr>
      <w:spacing w:after="200" w:line="240" w:lineRule="auto"/>
    </w:pPr>
    <w:rPr>
      <w:i/>
      <w:iCs/>
      <w:color w:val="455F51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unca.edu.mx/contraloria.html" TargetMode="External"/><Relationship Id="rId26" Type="http://schemas.openxmlformats.org/officeDocument/2006/relationships/hyperlink" Target="https://www.unca.edu.mx/contraloria/PRODEP/2019/9_Act._de_difusion_2019_C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nca.edu.mx/contraloria/PRODEP/2019/5_PIDCS_PRODEP_2019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ing.com/images/search?view=detailV2&amp;ccid=Ob/g8VCa&amp;id=F652512CA731971FD3D90C9DA7015672511CF448&amp;thid=OIP.Ob_g8VCanxxmF-lKPHvIowHaEc&amp;mediaurl=http://noticias.universia.net.mx/mx/images/migracion/137x228/c/cr/crearan-unam-gobierno.jpg&amp;exph=137&amp;expw=228&amp;q=SISTEMA+DE+UNIVERSIDADES+DEL+ESTADO+DE+OAXACA&amp;simid=608017524472808629&amp;selectedIndex=116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www.unca.edu.mx/contraloria/PRODEP/2019/10_ROP_PRODEP_2019.pdf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ca.edu.mx/contraloria/PRODEP/2021/2%20GuiaOperativadeContraloriaSocial.pdf" TargetMode="External"/><Relationship Id="rId20" Type="http://schemas.openxmlformats.org/officeDocument/2006/relationships/hyperlink" Target="https://www.unca.edu.mx/contraloria/PRODEP/2019/3_AnexoAInformedelComite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unca.edu.mx/contraloria/PRODEP/2019/5_PIDCS_PRODEP_2019.pdf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https://www.unca.edu.mx/contraloria/PRODEP/2019/9_Act._de_difusion_2019_CS.pdf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https://www.unca.edu.mx/contraloria/PRODEP/2019/3_AnexoAInformedelComite.pdf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https://www.unca.edu.mx/contraloria/PRODEP/2019/10_ROP_PRODEP_2019.pdf" TargetMode="External"/><Relationship Id="rId27" Type="http://schemas.openxmlformats.org/officeDocument/2006/relationships/hyperlink" Target="https://www.unca.edu.mx/contraloria/PRODEP/2019/3_AnexoAInformedelComite.pdf" TargetMode="External"/><Relationship Id="rId30" Type="http://schemas.openxmlformats.org/officeDocument/2006/relationships/header" Target="header2.xm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e\AppData\Roaming\Microsoft\Plantillas\Factura%20de%20servicio%20(dise&#241;o%20de%20degradado%20verde)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DB3EC-164E-4003-9675-3DB0BDCA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Factura de servicio (diseño de degradado verde)</Template>
  <TotalTime>0</TotalTime>
  <Pages>7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2021-09-14T22:53:00Z</dcterms:created>
  <dcterms:modified xsi:type="dcterms:W3CDTF">2021-09-14T22:53:00Z</dcterms:modified>
</cp:coreProperties>
</file>